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BC" w:rsidRPr="006B188A" w:rsidRDefault="008F01BC" w:rsidP="006F4F4F">
      <w:pPr>
        <w:tabs>
          <w:tab w:val="left" w:pos="0"/>
        </w:tabs>
        <w:spacing w:after="0" w:line="360" w:lineRule="auto"/>
        <w:jc w:val="center"/>
        <w:rPr>
          <w:rFonts w:ascii="Times New Roman" w:hAnsi="Times New Roman"/>
          <w:b/>
          <w:bCs/>
          <w:snapToGrid w:val="0"/>
          <w:sz w:val="28"/>
          <w:szCs w:val="28"/>
        </w:rPr>
      </w:pPr>
      <w:r w:rsidRPr="006B188A">
        <w:rPr>
          <w:rFonts w:ascii="Times New Roman" w:hAnsi="Times New Roman"/>
          <w:b/>
          <w:bCs/>
          <w:snapToGrid w:val="0"/>
          <w:sz w:val="28"/>
          <w:szCs w:val="28"/>
        </w:rPr>
        <w:t xml:space="preserve">Тема 27. </w:t>
      </w:r>
      <w:r w:rsidRPr="006B188A">
        <w:rPr>
          <w:rFonts w:ascii="Times New Roman" w:hAnsi="Times New Roman"/>
          <w:b/>
          <w:bCs/>
          <w:snapToGrid w:val="0"/>
          <w:sz w:val="28"/>
          <w:szCs w:val="28"/>
        </w:rPr>
        <w:tab/>
        <w:t>Социально-экономическое развитие России в первой половине XIX в.</w:t>
      </w:r>
    </w:p>
    <w:p w:rsidR="008F01BC" w:rsidRPr="006B188A" w:rsidRDefault="008F01BC" w:rsidP="006F4F4F">
      <w:pPr>
        <w:pStyle w:val="8"/>
        <w:tabs>
          <w:tab w:val="left" w:pos="0"/>
        </w:tabs>
        <w:spacing w:line="360" w:lineRule="auto"/>
        <w:jc w:val="both"/>
        <w:rPr>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sdt>
      <w:sdtPr>
        <w:id w:val="166545532"/>
        <w:docPartObj>
          <w:docPartGallery w:val="Table of Contents"/>
          <w:docPartUnique/>
        </w:docPartObj>
      </w:sdtPr>
      <w:sdtEndPr>
        <w:rPr>
          <w:rFonts w:ascii="Calibri" w:eastAsia="Times New Roman" w:hAnsi="Calibri" w:cs="Times New Roman"/>
          <w:b w:val="0"/>
          <w:bCs w:val="0"/>
          <w:color w:val="auto"/>
          <w:sz w:val="22"/>
          <w:szCs w:val="22"/>
          <w:lang w:eastAsia="ru-RU"/>
        </w:rPr>
      </w:sdtEndPr>
      <w:sdtContent>
        <w:p w:rsidR="006F4F4F" w:rsidRDefault="006F4F4F" w:rsidP="00731C95">
          <w:pPr>
            <w:pStyle w:val="a5"/>
            <w:jc w:val="center"/>
          </w:pPr>
          <w:r w:rsidRPr="00731C95">
            <w:rPr>
              <w:rFonts w:ascii="Times New Roman" w:hAnsi="Times New Roman" w:cs="Times New Roman"/>
              <w:color w:val="auto"/>
            </w:rPr>
            <w:t>Оглавление</w:t>
          </w:r>
        </w:p>
        <w:p w:rsidR="00731C95" w:rsidRPr="00731C95" w:rsidRDefault="006F4F4F" w:rsidP="00731C95">
          <w:pPr>
            <w:pStyle w:val="11"/>
            <w:tabs>
              <w:tab w:val="right" w:leader="dot" w:pos="9345"/>
            </w:tabs>
            <w:spacing w:line="360" w:lineRule="auto"/>
            <w:jc w:val="both"/>
            <w:rPr>
              <w:rFonts w:asciiTheme="minorHAnsi" w:eastAsiaTheme="minorEastAsia" w:hAnsiTheme="minorHAnsi" w:cstheme="minorBidi"/>
              <w:b/>
              <w:noProof/>
              <w:sz w:val="28"/>
              <w:szCs w:val="28"/>
            </w:rPr>
          </w:pPr>
          <w:r>
            <w:fldChar w:fldCharType="begin"/>
          </w:r>
          <w:r>
            <w:instrText xml:space="preserve"> TOC \o "1-3" \h \z \u </w:instrText>
          </w:r>
          <w:r>
            <w:fldChar w:fldCharType="separate"/>
          </w:r>
          <w:hyperlink w:anchor="_Toc474075735" w:history="1">
            <w:r w:rsidR="00731C95" w:rsidRPr="00731C95">
              <w:rPr>
                <w:rStyle w:val="a6"/>
                <w:rFonts w:ascii="Times New Roman" w:hAnsi="Times New Roman"/>
                <w:b/>
                <w:noProof/>
                <w:sz w:val="28"/>
                <w:szCs w:val="28"/>
              </w:rPr>
              <w:t>ВВЕДЕНИЕ</w:t>
            </w:r>
            <w:r w:rsidR="00731C95" w:rsidRPr="00731C95">
              <w:rPr>
                <w:noProof/>
                <w:webHidden/>
                <w:sz w:val="28"/>
                <w:szCs w:val="28"/>
              </w:rPr>
              <w:tab/>
            </w:r>
            <w:r w:rsidR="00731C95" w:rsidRPr="00731C95">
              <w:rPr>
                <w:noProof/>
                <w:webHidden/>
                <w:sz w:val="28"/>
                <w:szCs w:val="28"/>
              </w:rPr>
              <w:fldChar w:fldCharType="begin"/>
            </w:r>
            <w:r w:rsidR="00731C95" w:rsidRPr="00731C95">
              <w:rPr>
                <w:noProof/>
                <w:webHidden/>
                <w:sz w:val="28"/>
                <w:szCs w:val="28"/>
              </w:rPr>
              <w:instrText xml:space="preserve"> PAGEREF _Toc474075735 \h </w:instrText>
            </w:r>
            <w:r w:rsidR="00731C95" w:rsidRPr="00731C95">
              <w:rPr>
                <w:noProof/>
                <w:webHidden/>
                <w:sz w:val="28"/>
                <w:szCs w:val="28"/>
              </w:rPr>
            </w:r>
            <w:r w:rsidR="00731C95" w:rsidRPr="00731C95">
              <w:rPr>
                <w:noProof/>
                <w:webHidden/>
                <w:sz w:val="28"/>
                <w:szCs w:val="28"/>
              </w:rPr>
              <w:fldChar w:fldCharType="separate"/>
            </w:r>
            <w:r w:rsidR="00731C95" w:rsidRPr="00731C95">
              <w:rPr>
                <w:noProof/>
                <w:webHidden/>
                <w:sz w:val="28"/>
                <w:szCs w:val="28"/>
              </w:rPr>
              <w:t>2</w:t>
            </w:r>
            <w:r w:rsidR="00731C95" w:rsidRPr="00731C95">
              <w:rPr>
                <w:noProof/>
                <w:webHidden/>
                <w:sz w:val="28"/>
                <w:szCs w:val="28"/>
              </w:rPr>
              <w:fldChar w:fldCharType="end"/>
            </w:r>
          </w:hyperlink>
        </w:p>
        <w:p w:rsidR="00731C95" w:rsidRPr="00731C95" w:rsidRDefault="00731C95" w:rsidP="00731C95">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74075736" w:history="1">
            <w:r w:rsidRPr="00731C95">
              <w:rPr>
                <w:rStyle w:val="a6"/>
                <w:rFonts w:ascii="Times New Roman" w:hAnsi="Times New Roman"/>
                <w:noProof/>
                <w:snapToGrid w:val="0"/>
                <w:sz w:val="28"/>
                <w:szCs w:val="28"/>
              </w:rPr>
              <w:t>1.Причины отставания социально-экономического развития России в начале ХIХ в.</w:t>
            </w:r>
            <w:r w:rsidRPr="00731C95">
              <w:rPr>
                <w:noProof/>
                <w:webHidden/>
                <w:sz w:val="28"/>
                <w:szCs w:val="28"/>
              </w:rPr>
              <w:tab/>
            </w:r>
            <w:r w:rsidRPr="00731C95">
              <w:rPr>
                <w:noProof/>
                <w:webHidden/>
                <w:sz w:val="28"/>
                <w:szCs w:val="28"/>
              </w:rPr>
              <w:fldChar w:fldCharType="begin"/>
            </w:r>
            <w:r w:rsidRPr="00731C95">
              <w:rPr>
                <w:noProof/>
                <w:webHidden/>
                <w:sz w:val="28"/>
                <w:szCs w:val="28"/>
              </w:rPr>
              <w:instrText xml:space="preserve"> PAGEREF _Toc474075736 \h </w:instrText>
            </w:r>
            <w:r w:rsidRPr="00731C95">
              <w:rPr>
                <w:noProof/>
                <w:webHidden/>
                <w:sz w:val="28"/>
                <w:szCs w:val="28"/>
              </w:rPr>
            </w:r>
            <w:r w:rsidRPr="00731C95">
              <w:rPr>
                <w:noProof/>
                <w:webHidden/>
                <w:sz w:val="28"/>
                <w:szCs w:val="28"/>
              </w:rPr>
              <w:fldChar w:fldCharType="separate"/>
            </w:r>
            <w:r w:rsidRPr="00731C95">
              <w:rPr>
                <w:noProof/>
                <w:webHidden/>
                <w:sz w:val="28"/>
                <w:szCs w:val="28"/>
              </w:rPr>
              <w:t>3</w:t>
            </w:r>
            <w:r w:rsidRPr="00731C95">
              <w:rPr>
                <w:noProof/>
                <w:webHidden/>
                <w:sz w:val="28"/>
                <w:szCs w:val="28"/>
              </w:rPr>
              <w:fldChar w:fldCharType="end"/>
            </w:r>
          </w:hyperlink>
        </w:p>
        <w:p w:rsidR="00731C95" w:rsidRPr="00731C95" w:rsidRDefault="00731C95" w:rsidP="00731C95">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74075737" w:history="1">
            <w:r w:rsidRPr="00731C95">
              <w:rPr>
                <w:rStyle w:val="a6"/>
                <w:rFonts w:ascii="Times New Roman" w:hAnsi="Times New Roman"/>
                <w:noProof/>
                <w:snapToGrid w:val="0"/>
                <w:sz w:val="28"/>
                <w:szCs w:val="28"/>
              </w:rPr>
              <w:t>2.Эволюция крепостничества и попытки его реформирования</w:t>
            </w:r>
            <w:r w:rsidRPr="00731C95">
              <w:rPr>
                <w:noProof/>
                <w:webHidden/>
                <w:sz w:val="28"/>
                <w:szCs w:val="28"/>
              </w:rPr>
              <w:tab/>
            </w:r>
            <w:r w:rsidRPr="00731C95">
              <w:rPr>
                <w:noProof/>
                <w:webHidden/>
                <w:sz w:val="28"/>
                <w:szCs w:val="28"/>
              </w:rPr>
              <w:fldChar w:fldCharType="begin"/>
            </w:r>
            <w:r w:rsidRPr="00731C95">
              <w:rPr>
                <w:noProof/>
                <w:webHidden/>
                <w:sz w:val="28"/>
                <w:szCs w:val="28"/>
              </w:rPr>
              <w:instrText xml:space="preserve"> PAGEREF _Toc474075737 \h </w:instrText>
            </w:r>
            <w:r w:rsidRPr="00731C95">
              <w:rPr>
                <w:noProof/>
                <w:webHidden/>
                <w:sz w:val="28"/>
                <w:szCs w:val="28"/>
              </w:rPr>
            </w:r>
            <w:r w:rsidRPr="00731C95">
              <w:rPr>
                <w:noProof/>
                <w:webHidden/>
                <w:sz w:val="28"/>
                <w:szCs w:val="28"/>
              </w:rPr>
              <w:fldChar w:fldCharType="separate"/>
            </w:r>
            <w:r w:rsidRPr="00731C95">
              <w:rPr>
                <w:noProof/>
                <w:webHidden/>
                <w:sz w:val="28"/>
                <w:szCs w:val="28"/>
              </w:rPr>
              <w:t>6</w:t>
            </w:r>
            <w:r w:rsidRPr="00731C95">
              <w:rPr>
                <w:noProof/>
                <w:webHidden/>
                <w:sz w:val="28"/>
                <w:szCs w:val="28"/>
              </w:rPr>
              <w:fldChar w:fldCharType="end"/>
            </w:r>
          </w:hyperlink>
        </w:p>
        <w:p w:rsidR="00731C95" w:rsidRPr="00731C95" w:rsidRDefault="00731C95" w:rsidP="00731C95">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74075738" w:history="1">
            <w:r w:rsidRPr="00731C95">
              <w:rPr>
                <w:rStyle w:val="a6"/>
                <w:rFonts w:ascii="Times New Roman" w:hAnsi="Times New Roman"/>
                <w:noProof/>
                <w:snapToGrid w:val="0"/>
                <w:sz w:val="28"/>
                <w:szCs w:val="28"/>
              </w:rPr>
              <w:t>3.Основные проблемы промышленного развития страны</w:t>
            </w:r>
            <w:r w:rsidRPr="00731C95">
              <w:rPr>
                <w:noProof/>
                <w:webHidden/>
                <w:sz w:val="28"/>
                <w:szCs w:val="28"/>
              </w:rPr>
              <w:tab/>
            </w:r>
            <w:r w:rsidRPr="00731C95">
              <w:rPr>
                <w:noProof/>
                <w:webHidden/>
                <w:sz w:val="28"/>
                <w:szCs w:val="28"/>
              </w:rPr>
              <w:fldChar w:fldCharType="begin"/>
            </w:r>
            <w:r w:rsidRPr="00731C95">
              <w:rPr>
                <w:noProof/>
                <w:webHidden/>
                <w:sz w:val="28"/>
                <w:szCs w:val="28"/>
              </w:rPr>
              <w:instrText xml:space="preserve"> PAGEREF _Toc474075738 \h </w:instrText>
            </w:r>
            <w:r w:rsidRPr="00731C95">
              <w:rPr>
                <w:noProof/>
                <w:webHidden/>
                <w:sz w:val="28"/>
                <w:szCs w:val="28"/>
              </w:rPr>
            </w:r>
            <w:r w:rsidRPr="00731C95">
              <w:rPr>
                <w:noProof/>
                <w:webHidden/>
                <w:sz w:val="28"/>
                <w:szCs w:val="28"/>
              </w:rPr>
              <w:fldChar w:fldCharType="separate"/>
            </w:r>
            <w:r w:rsidRPr="00731C95">
              <w:rPr>
                <w:noProof/>
                <w:webHidden/>
                <w:sz w:val="28"/>
                <w:szCs w:val="28"/>
              </w:rPr>
              <w:t>8</w:t>
            </w:r>
            <w:r w:rsidRPr="00731C95">
              <w:rPr>
                <w:noProof/>
                <w:webHidden/>
                <w:sz w:val="28"/>
                <w:szCs w:val="28"/>
              </w:rPr>
              <w:fldChar w:fldCharType="end"/>
            </w:r>
          </w:hyperlink>
        </w:p>
        <w:p w:rsidR="00731C95" w:rsidRPr="00731C95" w:rsidRDefault="00731C95" w:rsidP="00731C95">
          <w:pPr>
            <w:pStyle w:val="11"/>
            <w:tabs>
              <w:tab w:val="right" w:leader="dot" w:pos="9345"/>
            </w:tabs>
            <w:spacing w:line="360" w:lineRule="auto"/>
            <w:jc w:val="both"/>
            <w:rPr>
              <w:rFonts w:asciiTheme="minorHAnsi" w:eastAsiaTheme="minorEastAsia" w:hAnsiTheme="minorHAnsi" w:cstheme="minorBidi"/>
              <w:b/>
              <w:noProof/>
              <w:sz w:val="28"/>
              <w:szCs w:val="28"/>
            </w:rPr>
          </w:pPr>
          <w:hyperlink w:anchor="_Toc474075739" w:history="1">
            <w:r w:rsidRPr="00731C95">
              <w:rPr>
                <w:rStyle w:val="a6"/>
                <w:rFonts w:ascii="Times New Roman" w:hAnsi="Times New Roman"/>
                <w:b/>
                <w:noProof/>
                <w:snapToGrid w:val="0"/>
                <w:sz w:val="28"/>
                <w:szCs w:val="28"/>
              </w:rPr>
              <w:t>ЗАКЛЮЧЕНИЕ</w:t>
            </w:r>
            <w:r w:rsidRPr="00731C95">
              <w:rPr>
                <w:noProof/>
                <w:webHidden/>
                <w:sz w:val="28"/>
                <w:szCs w:val="28"/>
              </w:rPr>
              <w:tab/>
            </w:r>
            <w:r w:rsidRPr="00731C95">
              <w:rPr>
                <w:noProof/>
                <w:webHidden/>
                <w:sz w:val="28"/>
                <w:szCs w:val="28"/>
              </w:rPr>
              <w:fldChar w:fldCharType="begin"/>
            </w:r>
            <w:r w:rsidRPr="00731C95">
              <w:rPr>
                <w:noProof/>
                <w:webHidden/>
                <w:sz w:val="28"/>
                <w:szCs w:val="28"/>
              </w:rPr>
              <w:instrText xml:space="preserve"> PAGEREF _Toc474075739 \h </w:instrText>
            </w:r>
            <w:r w:rsidRPr="00731C95">
              <w:rPr>
                <w:noProof/>
                <w:webHidden/>
                <w:sz w:val="28"/>
                <w:szCs w:val="28"/>
              </w:rPr>
            </w:r>
            <w:r w:rsidRPr="00731C95">
              <w:rPr>
                <w:noProof/>
                <w:webHidden/>
                <w:sz w:val="28"/>
                <w:szCs w:val="28"/>
              </w:rPr>
              <w:fldChar w:fldCharType="separate"/>
            </w:r>
            <w:r w:rsidRPr="00731C95">
              <w:rPr>
                <w:noProof/>
                <w:webHidden/>
                <w:sz w:val="28"/>
                <w:szCs w:val="28"/>
              </w:rPr>
              <w:t>13</w:t>
            </w:r>
            <w:r w:rsidRPr="00731C95">
              <w:rPr>
                <w:noProof/>
                <w:webHidden/>
                <w:sz w:val="28"/>
                <w:szCs w:val="28"/>
              </w:rPr>
              <w:fldChar w:fldCharType="end"/>
            </w:r>
          </w:hyperlink>
        </w:p>
        <w:p w:rsidR="00731C95" w:rsidRPr="00731C95" w:rsidRDefault="00731C95" w:rsidP="00731C95">
          <w:pPr>
            <w:pStyle w:val="11"/>
            <w:tabs>
              <w:tab w:val="right" w:leader="dot" w:pos="9345"/>
            </w:tabs>
            <w:spacing w:line="360" w:lineRule="auto"/>
            <w:jc w:val="both"/>
            <w:rPr>
              <w:rFonts w:asciiTheme="minorHAnsi" w:eastAsiaTheme="minorEastAsia" w:hAnsiTheme="minorHAnsi" w:cstheme="minorBidi"/>
              <w:b/>
              <w:noProof/>
              <w:sz w:val="28"/>
              <w:szCs w:val="28"/>
            </w:rPr>
          </w:pPr>
          <w:hyperlink w:anchor="_Toc474075740" w:history="1">
            <w:r w:rsidRPr="00731C95">
              <w:rPr>
                <w:rStyle w:val="a6"/>
                <w:rFonts w:ascii="Times New Roman" w:hAnsi="Times New Roman"/>
                <w:b/>
                <w:noProof/>
                <w:sz w:val="28"/>
                <w:szCs w:val="28"/>
              </w:rPr>
              <w:t>ИСПОЛЬЗУЕМАЯ ЛИТЕРАТУРА</w:t>
            </w:r>
            <w:r w:rsidRPr="00731C95">
              <w:rPr>
                <w:noProof/>
                <w:webHidden/>
                <w:sz w:val="28"/>
                <w:szCs w:val="28"/>
              </w:rPr>
              <w:tab/>
            </w:r>
            <w:r w:rsidRPr="00731C95">
              <w:rPr>
                <w:noProof/>
                <w:webHidden/>
                <w:sz w:val="28"/>
                <w:szCs w:val="28"/>
              </w:rPr>
              <w:fldChar w:fldCharType="begin"/>
            </w:r>
            <w:r w:rsidRPr="00731C95">
              <w:rPr>
                <w:noProof/>
                <w:webHidden/>
                <w:sz w:val="28"/>
                <w:szCs w:val="28"/>
              </w:rPr>
              <w:instrText xml:space="preserve"> PAGEREF _Toc474075740 \h </w:instrText>
            </w:r>
            <w:r w:rsidRPr="00731C95">
              <w:rPr>
                <w:noProof/>
                <w:webHidden/>
                <w:sz w:val="28"/>
                <w:szCs w:val="28"/>
              </w:rPr>
            </w:r>
            <w:r w:rsidRPr="00731C95">
              <w:rPr>
                <w:noProof/>
                <w:webHidden/>
                <w:sz w:val="28"/>
                <w:szCs w:val="28"/>
              </w:rPr>
              <w:fldChar w:fldCharType="separate"/>
            </w:r>
            <w:r w:rsidRPr="00731C95">
              <w:rPr>
                <w:noProof/>
                <w:webHidden/>
                <w:sz w:val="28"/>
                <w:szCs w:val="28"/>
              </w:rPr>
              <w:t>15</w:t>
            </w:r>
            <w:r w:rsidRPr="00731C95">
              <w:rPr>
                <w:noProof/>
                <w:webHidden/>
                <w:sz w:val="28"/>
                <w:szCs w:val="28"/>
              </w:rPr>
              <w:fldChar w:fldCharType="end"/>
            </w:r>
          </w:hyperlink>
        </w:p>
        <w:p w:rsidR="006F4F4F" w:rsidRDefault="006F4F4F">
          <w:r>
            <w:fldChar w:fldCharType="end"/>
          </w:r>
        </w:p>
      </w:sdtContent>
    </w:sdt>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Default="008F01BC" w:rsidP="006F4F4F">
      <w:pPr>
        <w:tabs>
          <w:tab w:val="left" w:pos="0"/>
        </w:tabs>
        <w:spacing w:after="0" w:line="360" w:lineRule="auto"/>
        <w:jc w:val="both"/>
        <w:rPr>
          <w:rFonts w:ascii="Times New Roman" w:hAnsi="Times New Roman"/>
          <w:b/>
          <w:sz w:val="24"/>
          <w:szCs w:val="24"/>
        </w:rPr>
      </w:pPr>
    </w:p>
    <w:p w:rsidR="008F01BC" w:rsidRPr="008F01BC" w:rsidRDefault="008F01BC" w:rsidP="006F4F4F">
      <w:pPr>
        <w:pStyle w:val="1"/>
        <w:spacing w:line="360" w:lineRule="auto"/>
        <w:jc w:val="center"/>
        <w:rPr>
          <w:rFonts w:ascii="Times New Roman" w:hAnsi="Times New Roman"/>
          <w:color w:val="auto"/>
        </w:rPr>
      </w:pPr>
      <w:bookmarkStart w:id="0" w:name="_Toc465616500"/>
      <w:bookmarkStart w:id="1" w:name="_Toc474075735"/>
      <w:r w:rsidRPr="008F01BC">
        <w:rPr>
          <w:rFonts w:ascii="Times New Roman" w:hAnsi="Times New Roman"/>
          <w:color w:val="auto"/>
        </w:rPr>
        <w:lastRenderedPageBreak/>
        <w:t>ВВЕДЕНИЕ</w:t>
      </w:r>
      <w:bookmarkEnd w:id="0"/>
      <w:bookmarkEnd w:id="1"/>
    </w:p>
    <w:p w:rsidR="008F01BC" w:rsidRDefault="008F01BC" w:rsidP="006F4F4F">
      <w:pPr>
        <w:shd w:val="clear" w:color="auto" w:fill="FEFEFE"/>
        <w:spacing w:after="0" w:line="360" w:lineRule="auto"/>
        <w:ind w:firstLine="709"/>
        <w:jc w:val="both"/>
        <w:textAlignment w:val="baseline"/>
        <w:rPr>
          <w:rFonts w:ascii="Times New Roman" w:hAnsi="Times New Roman"/>
          <w:color w:val="000000"/>
          <w:sz w:val="28"/>
          <w:szCs w:val="28"/>
        </w:rPr>
      </w:pPr>
      <w:r w:rsidRPr="008F01BC">
        <w:rPr>
          <w:rFonts w:ascii="Times New Roman" w:hAnsi="Times New Roman"/>
          <w:color w:val="000000"/>
          <w:sz w:val="28"/>
          <w:szCs w:val="28"/>
        </w:rPr>
        <w:t xml:space="preserve">В современной России протекает процесс становления новых общественных отношений, этим и обусловлена актуальность темы </w:t>
      </w:r>
      <w:r>
        <w:rPr>
          <w:rFonts w:ascii="Times New Roman" w:hAnsi="Times New Roman"/>
          <w:color w:val="000000"/>
          <w:sz w:val="28"/>
          <w:szCs w:val="28"/>
        </w:rPr>
        <w:t>контрольной работы</w:t>
      </w:r>
      <w:r w:rsidRPr="008F01BC">
        <w:rPr>
          <w:rFonts w:ascii="Times New Roman" w:hAnsi="Times New Roman"/>
          <w:color w:val="000000"/>
          <w:sz w:val="28"/>
          <w:szCs w:val="28"/>
        </w:rPr>
        <w:t>. Также возрос научный и практический интерес к изучению исторического опыта</w:t>
      </w:r>
      <w:r w:rsidR="000A2630">
        <w:rPr>
          <w:rFonts w:ascii="Times New Roman" w:hAnsi="Times New Roman"/>
          <w:color w:val="000000"/>
          <w:sz w:val="28"/>
          <w:szCs w:val="28"/>
        </w:rPr>
        <w:t>,</w:t>
      </w:r>
      <w:r w:rsidRPr="008F01BC">
        <w:rPr>
          <w:rFonts w:ascii="Times New Roman" w:hAnsi="Times New Roman"/>
          <w:color w:val="000000"/>
          <w:sz w:val="28"/>
          <w:szCs w:val="28"/>
        </w:rPr>
        <w:t xml:space="preserve"> </w:t>
      </w:r>
      <w:r>
        <w:rPr>
          <w:rFonts w:ascii="Times New Roman" w:hAnsi="Times New Roman"/>
          <w:color w:val="000000"/>
          <w:sz w:val="28"/>
          <w:szCs w:val="28"/>
        </w:rPr>
        <w:t>причин отставания социально-экономического развития России в начале 19 века, эволюции крепостничества и попыток его реформирования и в целом изучения проблем промышленного развития страны</w:t>
      </w:r>
      <w:r w:rsidRPr="008F01BC">
        <w:rPr>
          <w:rFonts w:ascii="Times New Roman" w:hAnsi="Times New Roman"/>
          <w:color w:val="000000"/>
          <w:sz w:val="28"/>
          <w:szCs w:val="28"/>
        </w:rPr>
        <w:t>.</w:t>
      </w:r>
    </w:p>
    <w:p w:rsidR="000A2630" w:rsidRPr="008F01BC" w:rsidRDefault="000A2630" w:rsidP="006F4F4F">
      <w:pPr>
        <w:shd w:val="clear" w:color="auto" w:fill="FEFEFE"/>
        <w:spacing w:after="0" w:line="360" w:lineRule="auto"/>
        <w:ind w:firstLine="709"/>
        <w:jc w:val="both"/>
        <w:textAlignment w:val="baseline"/>
        <w:rPr>
          <w:rFonts w:ascii="Times New Roman" w:hAnsi="Times New Roman"/>
          <w:color w:val="000000"/>
          <w:sz w:val="28"/>
          <w:szCs w:val="28"/>
        </w:rPr>
      </w:pPr>
      <w:r w:rsidRPr="000A2630">
        <w:rPr>
          <w:rFonts w:ascii="Times New Roman" w:hAnsi="Times New Roman"/>
          <w:color w:val="000000"/>
          <w:sz w:val="28"/>
          <w:szCs w:val="28"/>
        </w:rPr>
        <w:t xml:space="preserve">Проблема крепостничества и крепостного права в России является одной из наиболее сложных в отечественной историографии. В. О. Ключевский считал крепостное право: «сложным институтом, который трудно </w:t>
      </w:r>
      <w:r>
        <w:rPr>
          <w:rFonts w:ascii="Times New Roman" w:hAnsi="Times New Roman"/>
          <w:color w:val="000000"/>
          <w:sz w:val="28"/>
          <w:szCs w:val="28"/>
        </w:rPr>
        <w:t>поддается точному определению» .</w:t>
      </w:r>
    </w:p>
    <w:p w:rsidR="008F01BC" w:rsidRPr="008F01BC" w:rsidRDefault="008F01BC" w:rsidP="006F4F4F">
      <w:pPr>
        <w:shd w:val="clear" w:color="auto" w:fill="FEFEFE"/>
        <w:spacing w:after="0" w:line="360" w:lineRule="auto"/>
        <w:ind w:firstLine="709"/>
        <w:jc w:val="both"/>
        <w:textAlignment w:val="baseline"/>
        <w:rPr>
          <w:rFonts w:ascii="Times New Roman" w:hAnsi="Times New Roman"/>
          <w:color w:val="000000"/>
          <w:sz w:val="28"/>
          <w:szCs w:val="28"/>
        </w:rPr>
      </w:pPr>
      <w:r w:rsidRPr="008F01BC">
        <w:rPr>
          <w:rFonts w:ascii="Times New Roman" w:hAnsi="Times New Roman"/>
          <w:color w:val="000000"/>
          <w:sz w:val="28"/>
          <w:szCs w:val="28"/>
        </w:rPr>
        <w:t xml:space="preserve">За созданием в международном масштабе нового политического, экономического и социального пространства следует необходимость адаптации государств к условиям глобализации, а новое глобальное мировое сообщество стремится не только к унификации, но и формированию потребности в накоплении уникального национального опыта. </w:t>
      </w:r>
    </w:p>
    <w:p w:rsidR="008F01BC" w:rsidRPr="008F01BC" w:rsidRDefault="008F01BC" w:rsidP="006F4F4F">
      <w:pPr>
        <w:shd w:val="clear" w:color="auto" w:fill="FEFEFE"/>
        <w:spacing w:after="0" w:line="360" w:lineRule="auto"/>
        <w:ind w:firstLine="709"/>
        <w:jc w:val="both"/>
        <w:textAlignment w:val="baseline"/>
        <w:rPr>
          <w:rFonts w:ascii="Times New Roman" w:hAnsi="Times New Roman"/>
          <w:color w:val="000000"/>
          <w:sz w:val="28"/>
          <w:szCs w:val="28"/>
        </w:rPr>
      </w:pPr>
      <w:r w:rsidRPr="008F01BC">
        <w:rPr>
          <w:rFonts w:ascii="Times New Roman" w:hAnsi="Times New Roman"/>
          <w:color w:val="000000"/>
          <w:sz w:val="28"/>
          <w:szCs w:val="28"/>
        </w:rPr>
        <w:t xml:space="preserve">Целью работы является оценка динамики развития </w:t>
      </w:r>
      <w:r>
        <w:rPr>
          <w:rFonts w:ascii="Times New Roman" w:hAnsi="Times New Roman"/>
          <w:color w:val="000000"/>
          <w:sz w:val="28"/>
          <w:szCs w:val="28"/>
        </w:rPr>
        <w:t>социально-экономического развития в первой половине</w:t>
      </w:r>
      <w:r w:rsidRPr="008F01BC">
        <w:rPr>
          <w:rFonts w:ascii="Times New Roman" w:hAnsi="Times New Roman"/>
          <w:color w:val="000000"/>
          <w:sz w:val="28"/>
          <w:szCs w:val="28"/>
        </w:rPr>
        <w:t>19 века</w:t>
      </w:r>
      <w:r>
        <w:rPr>
          <w:rFonts w:ascii="Times New Roman" w:hAnsi="Times New Roman"/>
          <w:color w:val="000000"/>
          <w:sz w:val="28"/>
          <w:szCs w:val="28"/>
        </w:rPr>
        <w:t xml:space="preserve"> в России</w:t>
      </w:r>
      <w:r w:rsidRPr="008F01BC">
        <w:rPr>
          <w:rFonts w:ascii="Times New Roman" w:hAnsi="Times New Roman"/>
          <w:color w:val="000000"/>
          <w:sz w:val="28"/>
          <w:szCs w:val="28"/>
        </w:rPr>
        <w:t>.</w:t>
      </w:r>
    </w:p>
    <w:p w:rsidR="008F01BC" w:rsidRPr="008F01BC" w:rsidRDefault="008F01BC" w:rsidP="006F4F4F">
      <w:pPr>
        <w:shd w:val="clear" w:color="auto" w:fill="FEFEFE"/>
        <w:spacing w:after="0" w:line="360" w:lineRule="auto"/>
        <w:ind w:firstLine="709"/>
        <w:jc w:val="both"/>
        <w:textAlignment w:val="baseline"/>
        <w:rPr>
          <w:rFonts w:ascii="Times New Roman" w:hAnsi="Times New Roman"/>
          <w:color w:val="000000"/>
          <w:sz w:val="28"/>
          <w:szCs w:val="28"/>
        </w:rPr>
      </w:pPr>
      <w:r w:rsidRPr="008F01BC">
        <w:rPr>
          <w:rFonts w:ascii="Times New Roman" w:hAnsi="Times New Roman"/>
          <w:color w:val="000000"/>
          <w:sz w:val="28"/>
          <w:szCs w:val="28"/>
        </w:rPr>
        <w:t>Достигнуть цель, планируется решением следующих задач:</w:t>
      </w:r>
    </w:p>
    <w:p w:rsidR="008F01BC" w:rsidRDefault="008F01BC" w:rsidP="006F4F4F">
      <w:pPr>
        <w:pStyle w:val="a4"/>
        <w:numPr>
          <w:ilvl w:val="0"/>
          <w:numId w:val="5"/>
        </w:numPr>
        <w:shd w:val="clear" w:color="auto" w:fill="FEFEFE"/>
        <w:spacing w:after="0" w:line="360" w:lineRule="auto"/>
        <w:jc w:val="both"/>
        <w:textAlignment w:val="baseline"/>
        <w:rPr>
          <w:rFonts w:ascii="Times New Roman" w:hAnsi="Times New Roman"/>
          <w:color w:val="000000"/>
          <w:sz w:val="28"/>
          <w:szCs w:val="28"/>
        </w:rPr>
      </w:pPr>
      <w:r w:rsidRPr="008F01BC">
        <w:rPr>
          <w:rFonts w:ascii="Times New Roman" w:hAnsi="Times New Roman"/>
          <w:color w:val="000000"/>
          <w:sz w:val="28"/>
          <w:szCs w:val="28"/>
        </w:rPr>
        <w:t xml:space="preserve">использовать междисциплинарный подход к исследованию </w:t>
      </w:r>
      <w:r>
        <w:rPr>
          <w:rFonts w:ascii="Times New Roman" w:hAnsi="Times New Roman"/>
          <w:color w:val="000000"/>
          <w:sz w:val="28"/>
          <w:szCs w:val="28"/>
        </w:rPr>
        <w:t>развития России в первой половине 19 века</w:t>
      </w:r>
      <w:r w:rsidRPr="008F01BC">
        <w:rPr>
          <w:rFonts w:ascii="Times New Roman" w:hAnsi="Times New Roman"/>
          <w:color w:val="000000"/>
          <w:sz w:val="28"/>
          <w:szCs w:val="28"/>
        </w:rPr>
        <w:t>;</w:t>
      </w:r>
    </w:p>
    <w:p w:rsidR="008F01BC" w:rsidRPr="008F01BC" w:rsidRDefault="008F01BC" w:rsidP="006F4F4F">
      <w:pPr>
        <w:pStyle w:val="a4"/>
        <w:numPr>
          <w:ilvl w:val="0"/>
          <w:numId w:val="5"/>
        </w:numPr>
        <w:shd w:val="clear" w:color="auto" w:fill="FEFEFE"/>
        <w:spacing w:after="0" w:line="360" w:lineRule="auto"/>
        <w:jc w:val="both"/>
        <w:textAlignment w:val="baseline"/>
        <w:rPr>
          <w:rFonts w:ascii="Times New Roman" w:hAnsi="Times New Roman"/>
          <w:color w:val="000000"/>
          <w:sz w:val="28"/>
          <w:szCs w:val="28"/>
        </w:rPr>
      </w:pPr>
      <w:r w:rsidRPr="008F01BC">
        <w:rPr>
          <w:rFonts w:ascii="Times New Roman" w:hAnsi="Times New Roman"/>
          <w:color w:val="000000"/>
          <w:sz w:val="28"/>
          <w:szCs w:val="28"/>
        </w:rPr>
        <w:t>проанализировать эволюцию крепостничес</w:t>
      </w:r>
      <w:r w:rsidR="000A2630">
        <w:rPr>
          <w:rFonts w:ascii="Times New Roman" w:hAnsi="Times New Roman"/>
          <w:color w:val="000000"/>
          <w:sz w:val="28"/>
          <w:szCs w:val="28"/>
        </w:rPr>
        <w:t>тва и попыток его реформирования</w:t>
      </w:r>
      <w:r w:rsidRPr="008F01BC">
        <w:rPr>
          <w:rFonts w:ascii="Times New Roman" w:hAnsi="Times New Roman"/>
          <w:color w:val="000000"/>
          <w:sz w:val="28"/>
          <w:szCs w:val="28"/>
        </w:rPr>
        <w:t>;</w:t>
      </w:r>
    </w:p>
    <w:p w:rsidR="008F01BC" w:rsidRDefault="008F01BC" w:rsidP="006F4F4F">
      <w:pPr>
        <w:pStyle w:val="a4"/>
        <w:numPr>
          <w:ilvl w:val="0"/>
          <w:numId w:val="5"/>
        </w:numPr>
        <w:shd w:val="clear" w:color="auto" w:fill="FEFEFE"/>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выявить тенденции социально-экономического развития России. </w:t>
      </w:r>
    </w:p>
    <w:p w:rsidR="003B1418" w:rsidRPr="003B1418" w:rsidRDefault="003B1418" w:rsidP="006F4F4F">
      <w:pPr>
        <w:shd w:val="clear" w:color="auto" w:fill="FEFEFE"/>
        <w:spacing w:after="0" w:line="360" w:lineRule="auto"/>
        <w:ind w:firstLine="709"/>
        <w:jc w:val="both"/>
        <w:textAlignment w:val="baseline"/>
        <w:rPr>
          <w:rFonts w:ascii="Times New Roman" w:hAnsi="Times New Roman"/>
          <w:color w:val="000000"/>
          <w:sz w:val="28"/>
          <w:szCs w:val="28"/>
        </w:rPr>
      </w:pPr>
      <w:r w:rsidRPr="003B1418">
        <w:rPr>
          <w:rFonts w:ascii="Times New Roman" w:hAnsi="Times New Roman"/>
          <w:color w:val="000000"/>
          <w:sz w:val="28"/>
          <w:szCs w:val="28"/>
        </w:rPr>
        <w:t>Для решения этих задач были использованы труды В. О. Ключевского, М. М. Шевченко, В. И. Корецкого, а также работы Ф. Энгельса, Х. Бенкендорфа, А. И. Ходнева.</w:t>
      </w:r>
    </w:p>
    <w:p w:rsidR="008F01BC" w:rsidRPr="008F01BC" w:rsidRDefault="008F01BC" w:rsidP="006F4F4F">
      <w:pPr>
        <w:pStyle w:val="1"/>
        <w:spacing w:line="360" w:lineRule="auto"/>
        <w:jc w:val="center"/>
        <w:rPr>
          <w:rFonts w:ascii="Times New Roman" w:hAnsi="Times New Roman"/>
          <w:snapToGrid w:val="0"/>
          <w:color w:val="auto"/>
        </w:rPr>
      </w:pPr>
      <w:bookmarkStart w:id="2" w:name="_Toc474075736"/>
      <w:r w:rsidRPr="008F01BC">
        <w:rPr>
          <w:rFonts w:ascii="Times New Roman" w:hAnsi="Times New Roman"/>
          <w:snapToGrid w:val="0"/>
          <w:color w:val="auto"/>
          <w:sz w:val="32"/>
          <w:szCs w:val="32"/>
        </w:rPr>
        <w:lastRenderedPageBreak/>
        <w:t>1.Причины отставания социально-экономического развития России в начале ХIХ в.</w:t>
      </w:r>
      <w:bookmarkEnd w:id="2"/>
    </w:p>
    <w:p w:rsidR="008F01BC" w:rsidRPr="008F01BC" w:rsidRDefault="008F01BC" w:rsidP="006F4F4F">
      <w:pPr>
        <w:tabs>
          <w:tab w:val="left" w:pos="0"/>
        </w:tabs>
        <w:spacing w:after="0" w:line="360" w:lineRule="auto"/>
        <w:ind w:firstLine="709"/>
        <w:jc w:val="both"/>
        <w:rPr>
          <w:rFonts w:ascii="Times New Roman" w:hAnsi="Times New Roman"/>
          <w:sz w:val="28"/>
          <w:szCs w:val="28"/>
        </w:rPr>
      </w:pPr>
      <w:r w:rsidRPr="008F01BC">
        <w:rPr>
          <w:rFonts w:ascii="Times New Roman" w:hAnsi="Times New Roman"/>
          <w:sz w:val="28"/>
          <w:szCs w:val="28"/>
        </w:rPr>
        <w:t>Развитие России в течение XIX века делится на два периода: дореформенный, занимавший всю первую половину XIX века, его можно назвать подготовительным периодом к капитализму и пореформенный с начала 60-х годов до конца столетия – период развития капитализма, его подъема и перехода в империалистическую стадию.</w:t>
      </w:r>
    </w:p>
    <w:p w:rsidR="008F01BC" w:rsidRPr="008F01BC" w:rsidRDefault="008F01BC" w:rsidP="006F4F4F">
      <w:pPr>
        <w:tabs>
          <w:tab w:val="left" w:pos="0"/>
        </w:tabs>
        <w:spacing w:after="0" w:line="360" w:lineRule="auto"/>
        <w:ind w:firstLine="709"/>
        <w:jc w:val="both"/>
        <w:rPr>
          <w:rFonts w:ascii="Times New Roman" w:hAnsi="Times New Roman"/>
          <w:sz w:val="28"/>
          <w:szCs w:val="28"/>
        </w:rPr>
      </w:pPr>
      <w:r w:rsidRPr="008F01BC">
        <w:rPr>
          <w:rFonts w:ascii="Times New Roman" w:hAnsi="Times New Roman"/>
          <w:sz w:val="28"/>
          <w:szCs w:val="28"/>
        </w:rPr>
        <w:t>Экономическое развитие России в дореформенный период характеризуется последовательным нарастанием кризиса феодально-крепостнической системы и усилением капиталистического уклада. Экономические показатели этого периода говорят о том, что начало XIX века в России совпало с серьезными процессами подъема промышленного производства и роста производительных сил. Только с 1799 по 1860 год количество мануфактур в стране увеличилось с 2094 до 157338.</w:t>
      </w:r>
    </w:p>
    <w:p w:rsidR="008F01BC" w:rsidRPr="008F01BC" w:rsidRDefault="008F01BC" w:rsidP="006F4F4F">
      <w:pPr>
        <w:tabs>
          <w:tab w:val="left" w:pos="0"/>
        </w:tabs>
        <w:spacing w:after="0" w:line="360" w:lineRule="auto"/>
        <w:ind w:firstLine="709"/>
        <w:jc w:val="both"/>
        <w:rPr>
          <w:rFonts w:ascii="Times New Roman" w:hAnsi="Times New Roman"/>
          <w:sz w:val="28"/>
          <w:szCs w:val="28"/>
        </w:rPr>
      </w:pPr>
      <w:r w:rsidRPr="008F01BC">
        <w:rPr>
          <w:rFonts w:ascii="Times New Roman" w:hAnsi="Times New Roman"/>
          <w:sz w:val="28"/>
          <w:szCs w:val="28"/>
        </w:rPr>
        <w:t>В 30-е годы промышленный переворот углубился, начался переход от мануфактуры к фабрике.</w:t>
      </w:r>
    </w:p>
    <w:p w:rsidR="008F01BC" w:rsidRPr="008F01BC" w:rsidRDefault="008F01BC" w:rsidP="006F4F4F">
      <w:pPr>
        <w:tabs>
          <w:tab w:val="left" w:pos="0"/>
        </w:tabs>
        <w:spacing w:after="0" w:line="360" w:lineRule="auto"/>
        <w:ind w:firstLine="709"/>
        <w:jc w:val="both"/>
        <w:rPr>
          <w:rFonts w:ascii="Times New Roman" w:hAnsi="Times New Roman"/>
          <w:sz w:val="28"/>
          <w:szCs w:val="28"/>
        </w:rPr>
      </w:pPr>
      <w:r w:rsidRPr="008F01BC">
        <w:rPr>
          <w:rFonts w:ascii="Times New Roman" w:hAnsi="Times New Roman"/>
          <w:sz w:val="28"/>
          <w:szCs w:val="28"/>
        </w:rPr>
        <w:t>Начинается техническое усовершенствование транспорта с использованием паровой машины.</w:t>
      </w:r>
    </w:p>
    <w:p w:rsidR="008F01BC" w:rsidRPr="008F01BC" w:rsidRDefault="008F01BC" w:rsidP="006F4F4F">
      <w:pPr>
        <w:tabs>
          <w:tab w:val="left" w:pos="0"/>
        </w:tabs>
        <w:spacing w:after="0" w:line="360" w:lineRule="auto"/>
        <w:ind w:firstLine="709"/>
        <w:jc w:val="both"/>
        <w:rPr>
          <w:rFonts w:ascii="Times New Roman" w:hAnsi="Times New Roman"/>
          <w:sz w:val="28"/>
          <w:szCs w:val="28"/>
        </w:rPr>
      </w:pPr>
      <w:r w:rsidRPr="008F01BC">
        <w:rPr>
          <w:rFonts w:ascii="Times New Roman" w:hAnsi="Times New Roman"/>
          <w:sz w:val="28"/>
          <w:szCs w:val="28"/>
        </w:rPr>
        <w:t>В 40-е годы Александровский завод в Петербурге стал производить паровозы и вагоны. Железнодорожные линии в 1861 году имели уже протяженность 1500 км. Становится регулярным паровое судоходство на Балтийском и Черном морях, с 40-х годов – на Волге и ее притоках.</w:t>
      </w:r>
    </w:p>
    <w:p w:rsidR="008F01BC" w:rsidRPr="008F01BC" w:rsidRDefault="008F01BC" w:rsidP="006F4F4F">
      <w:pPr>
        <w:tabs>
          <w:tab w:val="left" w:pos="0"/>
        </w:tabs>
        <w:spacing w:after="0" w:line="360" w:lineRule="auto"/>
        <w:ind w:firstLine="709"/>
        <w:jc w:val="both"/>
        <w:rPr>
          <w:rFonts w:ascii="Times New Roman" w:hAnsi="Times New Roman"/>
          <w:sz w:val="28"/>
          <w:szCs w:val="28"/>
        </w:rPr>
      </w:pPr>
      <w:r w:rsidRPr="008F01BC">
        <w:rPr>
          <w:rFonts w:ascii="Times New Roman" w:hAnsi="Times New Roman"/>
          <w:sz w:val="28"/>
          <w:szCs w:val="28"/>
        </w:rPr>
        <w:t xml:space="preserve">В сельском хозяйстве России, в котором было занято 90 % населения, господствовала еще рутинная техника крепостного труда. Но тенденция к повышению производительности труда путем применения новейшей агротехники и сельхозмашин к середине XIX века проявляется значительно шире и с большей последовательностью, чем в первые десятилетия. На сельскохозяйственных выставках появляются крестьянские изобретения: </w:t>
      </w:r>
      <w:r w:rsidRPr="008F01BC">
        <w:rPr>
          <w:rFonts w:ascii="Times New Roman" w:hAnsi="Times New Roman"/>
          <w:sz w:val="28"/>
          <w:szCs w:val="28"/>
        </w:rPr>
        <w:lastRenderedPageBreak/>
        <w:t>льнотрепальная машина, сконструированная Алексеевым в Новгороде; сенокосилка Хитрова из г. Вятки.</w:t>
      </w:r>
    </w:p>
    <w:p w:rsidR="008F01BC" w:rsidRPr="008F01BC" w:rsidRDefault="008F01BC" w:rsidP="006F4F4F">
      <w:pPr>
        <w:tabs>
          <w:tab w:val="left" w:pos="0"/>
        </w:tabs>
        <w:spacing w:after="0" w:line="360" w:lineRule="auto"/>
        <w:ind w:firstLine="709"/>
        <w:jc w:val="both"/>
        <w:rPr>
          <w:rFonts w:ascii="Times New Roman" w:hAnsi="Times New Roman"/>
          <w:sz w:val="28"/>
          <w:szCs w:val="28"/>
        </w:rPr>
      </w:pPr>
      <w:r w:rsidRPr="008F01BC">
        <w:rPr>
          <w:rFonts w:ascii="Times New Roman" w:hAnsi="Times New Roman"/>
          <w:sz w:val="28"/>
          <w:szCs w:val="28"/>
        </w:rPr>
        <w:t>Успехи в промышленности и в сельском хозяйстве повлекли за собой резкое оживление в торговле</w:t>
      </w:r>
      <w:r w:rsidR="00F321D0">
        <w:rPr>
          <w:rFonts w:ascii="Times New Roman" w:hAnsi="Times New Roman"/>
          <w:sz w:val="28"/>
          <w:szCs w:val="28"/>
        </w:rPr>
        <w:t xml:space="preserve">. </w:t>
      </w:r>
      <w:r w:rsidRPr="008F01BC">
        <w:rPr>
          <w:rFonts w:ascii="Times New Roman" w:hAnsi="Times New Roman"/>
          <w:sz w:val="28"/>
          <w:szCs w:val="28"/>
        </w:rPr>
        <w:t>Увеличился оборот внутренней торговли. Еще быстрее росли обороты внешней торговли. Россия торговала с Германией, Францией, Англией, Китаем и другими государствами. Она заметно вовлекалась в общемировые экономические связи. Отражением этих связей явился, в частности, промышленный кризис 1857 – 1858 годов в России, на который, казалось, повлиял кризис на Западе.</w:t>
      </w:r>
    </w:p>
    <w:p w:rsidR="008F01BC" w:rsidRPr="008F01BC" w:rsidRDefault="008F01BC" w:rsidP="006F4F4F">
      <w:pPr>
        <w:tabs>
          <w:tab w:val="left" w:pos="0"/>
        </w:tabs>
        <w:spacing w:after="0" w:line="360" w:lineRule="auto"/>
        <w:ind w:firstLine="709"/>
        <w:jc w:val="both"/>
        <w:rPr>
          <w:rFonts w:ascii="Times New Roman" w:hAnsi="Times New Roman"/>
          <w:sz w:val="28"/>
          <w:szCs w:val="28"/>
        </w:rPr>
      </w:pPr>
      <w:r w:rsidRPr="008F01BC">
        <w:rPr>
          <w:rFonts w:ascii="Times New Roman" w:hAnsi="Times New Roman"/>
          <w:sz w:val="28"/>
          <w:szCs w:val="28"/>
        </w:rPr>
        <w:t>Таким образом, производительные силы России поднимались, но на пути их дальнейшего развития стояли феодально-крепостнические отношения, порождавшие противоречия.</w:t>
      </w:r>
    </w:p>
    <w:p w:rsidR="008F01BC" w:rsidRDefault="008F01BC" w:rsidP="006F4F4F">
      <w:pPr>
        <w:tabs>
          <w:tab w:val="left" w:pos="0"/>
        </w:tabs>
        <w:spacing w:after="0" w:line="360" w:lineRule="auto"/>
        <w:ind w:firstLine="709"/>
        <w:jc w:val="both"/>
        <w:rPr>
          <w:rFonts w:ascii="Times New Roman" w:hAnsi="Times New Roman"/>
          <w:sz w:val="28"/>
          <w:szCs w:val="28"/>
        </w:rPr>
      </w:pPr>
      <w:r w:rsidRPr="008F01BC">
        <w:rPr>
          <w:rFonts w:ascii="Times New Roman" w:hAnsi="Times New Roman"/>
          <w:sz w:val="28"/>
          <w:szCs w:val="28"/>
        </w:rPr>
        <w:t>В Европе начало ХIХ века совпало с торжеством капиталистических отношений над феодальными, машинного производства над мануфактурным. Постепенно, хотя и медленно, эти перемены захватывали просторы Российской империи и прежде всего ее центр. В течение первой половины XIX столетия в экономическом развитии России завершался подготовительный период к переходу от феодально-крепостнического уклада к капиталистическому. Подготавливалась смена одного способа производства другим.</w:t>
      </w:r>
    </w:p>
    <w:p w:rsidR="008F01BC" w:rsidRPr="008F01BC" w:rsidRDefault="008F01BC" w:rsidP="006F4F4F">
      <w:pPr>
        <w:tabs>
          <w:tab w:val="left" w:pos="0"/>
        </w:tabs>
        <w:spacing w:after="0" w:line="360" w:lineRule="auto"/>
        <w:ind w:firstLine="709"/>
        <w:jc w:val="both"/>
        <w:rPr>
          <w:rFonts w:ascii="Times New Roman" w:hAnsi="Times New Roman"/>
          <w:snapToGrid w:val="0"/>
          <w:sz w:val="28"/>
          <w:szCs w:val="28"/>
        </w:rPr>
      </w:pPr>
      <w:r w:rsidRPr="008F01BC">
        <w:rPr>
          <w:rFonts w:ascii="Times New Roman" w:hAnsi="Times New Roman"/>
          <w:snapToGrid w:val="0"/>
          <w:sz w:val="28"/>
          <w:szCs w:val="28"/>
        </w:rPr>
        <w:t>Противоречивость экономического характера в том, что к началу XIX века в России сложился особый тип феодализма. Его чертами были: самодержавная власть монарха, гипертрофированная роль государства в экономике и общественных отношениях и система крепостного права. Это тот груз, который явился причиной отставания России в экономическом и социально-политическом развитии по сравнению с развитыми странами Европы.</w:t>
      </w:r>
    </w:p>
    <w:p w:rsidR="008F01BC" w:rsidRPr="008F01BC" w:rsidRDefault="008F01BC" w:rsidP="006F4F4F">
      <w:pPr>
        <w:tabs>
          <w:tab w:val="left" w:pos="0"/>
        </w:tabs>
        <w:spacing w:after="0" w:line="360" w:lineRule="auto"/>
        <w:ind w:firstLine="709"/>
        <w:jc w:val="both"/>
        <w:rPr>
          <w:rFonts w:ascii="Times New Roman" w:hAnsi="Times New Roman"/>
          <w:snapToGrid w:val="0"/>
          <w:sz w:val="28"/>
          <w:szCs w:val="28"/>
        </w:rPr>
      </w:pPr>
      <w:r w:rsidRPr="008F01BC">
        <w:rPr>
          <w:rFonts w:ascii="Times New Roman" w:hAnsi="Times New Roman"/>
          <w:snapToGrid w:val="0"/>
          <w:sz w:val="28"/>
          <w:szCs w:val="28"/>
        </w:rPr>
        <w:t xml:space="preserve">Отставание России делало ее средоточием все более обостряющихся противоречий, которые ведущие европейские государства в силу </w:t>
      </w:r>
      <w:r w:rsidRPr="008F01BC">
        <w:rPr>
          <w:rFonts w:ascii="Times New Roman" w:hAnsi="Times New Roman"/>
          <w:snapToGrid w:val="0"/>
          <w:sz w:val="28"/>
          <w:szCs w:val="28"/>
        </w:rPr>
        <w:lastRenderedPageBreak/>
        <w:t>естественного саморегулирующего развития капитализма избежали или сумели предотвратить их крайнее проявление и остроту.</w:t>
      </w:r>
    </w:p>
    <w:p w:rsidR="008F01BC" w:rsidRPr="008F01BC" w:rsidRDefault="008F01BC" w:rsidP="006F4F4F">
      <w:pPr>
        <w:tabs>
          <w:tab w:val="left" w:pos="0"/>
        </w:tabs>
        <w:spacing w:after="0" w:line="360" w:lineRule="auto"/>
        <w:ind w:firstLine="709"/>
        <w:jc w:val="both"/>
        <w:rPr>
          <w:rFonts w:ascii="Times New Roman" w:hAnsi="Times New Roman"/>
          <w:snapToGrid w:val="0"/>
          <w:sz w:val="28"/>
          <w:szCs w:val="28"/>
        </w:rPr>
      </w:pPr>
      <w:r w:rsidRPr="008F01BC">
        <w:rPr>
          <w:rFonts w:ascii="Times New Roman" w:hAnsi="Times New Roman"/>
          <w:snapToGrid w:val="0"/>
          <w:sz w:val="28"/>
          <w:szCs w:val="28"/>
        </w:rPr>
        <w:t>В России противоречия нарастали пропорционально усилению капиталистических тенденций. Становилось очевидным, что пока промышленность находилась на мануфактурной стадии, она могла относительно эффективно базироваться на крепостном труде, а дальнейшая капитализация производства требовала совершенно иной организации труда и дисциплины, то есть качественно нового рабочего (прежде всего свободного человека). Феодально-крепостнические отношения в России не создавали условий для превращения рабочей силы в товар. Этого можно было достичь лишь при условии дальнейшего развития производительных сил в сельском хозяйстве.</w:t>
      </w:r>
    </w:p>
    <w:p w:rsidR="008F01BC" w:rsidRDefault="008F01BC" w:rsidP="006F4F4F">
      <w:pPr>
        <w:tabs>
          <w:tab w:val="left" w:pos="0"/>
        </w:tabs>
        <w:spacing w:after="0" w:line="360" w:lineRule="auto"/>
        <w:ind w:firstLine="709"/>
        <w:jc w:val="both"/>
        <w:rPr>
          <w:rFonts w:ascii="Times New Roman" w:hAnsi="Times New Roman"/>
          <w:snapToGrid w:val="0"/>
          <w:sz w:val="28"/>
          <w:szCs w:val="28"/>
        </w:rPr>
      </w:pPr>
      <w:r w:rsidRPr="008F01BC">
        <w:rPr>
          <w:rFonts w:ascii="Times New Roman" w:hAnsi="Times New Roman"/>
          <w:snapToGrid w:val="0"/>
          <w:sz w:val="28"/>
          <w:szCs w:val="28"/>
        </w:rPr>
        <w:t>В России развитие производительных сил в сельском хозяйстве задерживала все еще господствующая дворянская монопольная собственность на землю и собственность помещика на работника производства. И хотя капиталистическое производство в сельском хозяйстве пробивало себе дорогу, все же крепостническая основа оставалась прочной и даже усиливалась: сокращалась надельная земля крестьян; увеличивалась барщина с переводом крепостных крестьян на «месячину» и увеличением оброка. Все это подрывало основу феодальной системы – наличие собственного хозяйства у производителя. Более того, использование дарового труда крепостных крестьян привело к застойности сельского хозяйства, а иногда и к упадку его отдельных отраслей.</w:t>
      </w:r>
    </w:p>
    <w:p w:rsidR="008F01BC" w:rsidRPr="008F01BC" w:rsidRDefault="008F01BC" w:rsidP="006F4F4F">
      <w:pPr>
        <w:tabs>
          <w:tab w:val="left" w:pos="0"/>
        </w:tabs>
        <w:spacing w:after="0" w:line="360" w:lineRule="auto"/>
        <w:ind w:firstLine="709"/>
        <w:jc w:val="both"/>
        <w:rPr>
          <w:rFonts w:ascii="Times New Roman" w:hAnsi="Times New Roman"/>
          <w:snapToGrid w:val="0"/>
          <w:sz w:val="28"/>
          <w:szCs w:val="28"/>
        </w:rPr>
      </w:pPr>
      <w:r w:rsidRPr="008F01BC">
        <w:rPr>
          <w:rFonts w:ascii="Times New Roman" w:hAnsi="Times New Roman"/>
          <w:snapToGrid w:val="0"/>
          <w:sz w:val="28"/>
          <w:szCs w:val="28"/>
        </w:rPr>
        <w:t xml:space="preserve">Степень кризисного состояния экономики России наглядно выявлялась в сравнении с экономикой стран Западной Европы. Так, урожайность в России в 50-е годы составила 37 пудов с десятины, в то время как в Англии она равнялась 80–120 пудов, во Франции – 59 пудов, в отсталой Австрии – 53 пуда. Добыча каменного угля в 1857 году в России составляла около 52 тыс. тонн, в то время как во Франции она равнялась 4 млн. тонн, а в Англии – 7,5 </w:t>
      </w:r>
      <w:r w:rsidRPr="008F01BC">
        <w:rPr>
          <w:rFonts w:ascii="Times New Roman" w:hAnsi="Times New Roman"/>
          <w:snapToGrid w:val="0"/>
          <w:sz w:val="28"/>
          <w:szCs w:val="28"/>
        </w:rPr>
        <w:lastRenderedPageBreak/>
        <w:t>млн. тонн. Выплавка чугуна в России в 1860 году составила 335,5 тыс. тонн, а в Англии – 3982 тыс. тонн, то есть более чем в 10 раз.</w:t>
      </w:r>
    </w:p>
    <w:p w:rsidR="008F01BC" w:rsidRPr="008F01BC" w:rsidRDefault="008F01BC" w:rsidP="006F4F4F">
      <w:pPr>
        <w:tabs>
          <w:tab w:val="left" w:pos="0"/>
        </w:tabs>
        <w:spacing w:after="0" w:line="360" w:lineRule="auto"/>
        <w:ind w:firstLine="709"/>
        <w:jc w:val="both"/>
        <w:rPr>
          <w:rFonts w:ascii="Times New Roman" w:hAnsi="Times New Roman"/>
          <w:snapToGrid w:val="0"/>
          <w:sz w:val="28"/>
          <w:szCs w:val="28"/>
        </w:rPr>
      </w:pPr>
      <w:r w:rsidRPr="008F01BC">
        <w:rPr>
          <w:rFonts w:ascii="Times New Roman" w:hAnsi="Times New Roman"/>
          <w:snapToGrid w:val="0"/>
          <w:sz w:val="28"/>
          <w:szCs w:val="28"/>
        </w:rPr>
        <w:t>Значительное влияние на развитие российской экономики в дореформенный период оказали крупные войны: с Наполеоном (1812 – 1814); объединенными франко-английскими силами (1852 – 1856). Значительная часть России была разорена, города лежали в развалинах. Дефицит бюджета достиг 530.925.351 рубль. Общая сумма материальных потерь превысила 1 млрд. рублей. Еще более тяжелые последствия для страны имела Крымская война (1853 – 1856). Дефицит государственного бюджета за 1852 – 1856 годы достиг 800 млн. рублей серебром. Рекрутские наборы изъяли из сельского хозяйства около 1,5 млн. мужчин, а еще 18 млн. конных и пеших работников занималось ремонтом и строительством дорог. С экономической точки зрения разруха после Крымской войны была одной из самых тяжелых.</w:t>
      </w:r>
    </w:p>
    <w:p w:rsidR="008F01BC" w:rsidRPr="008F01BC" w:rsidRDefault="008F01BC" w:rsidP="006F4F4F">
      <w:pPr>
        <w:tabs>
          <w:tab w:val="left" w:pos="0"/>
        </w:tabs>
        <w:spacing w:after="0" w:line="360" w:lineRule="auto"/>
        <w:ind w:firstLine="709"/>
        <w:jc w:val="both"/>
        <w:rPr>
          <w:rFonts w:ascii="Times New Roman" w:hAnsi="Times New Roman"/>
          <w:snapToGrid w:val="0"/>
          <w:sz w:val="28"/>
          <w:szCs w:val="28"/>
        </w:rPr>
      </w:pPr>
      <w:r w:rsidRPr="008F01BC">
        <w:rPr>
          <w:rFonts w:ascii="Times New Roman" w:hAnsi="Times New Roman"/>
          <w:snapToGrid w:val="0"/>
          <w:sz w:val="28"/>
          <w:szCs w:val="28"/>
        </w:rPr>
        <w:t>Все это поставило ребром вопрос о необходимости серьезных экономических и политических реформ.</w:t>
      </w:r>
    </w:p>
    <w:p w:rsidR="008F01BC" w:rsidRDefault="008F01BC" w:rsidP="006F4F4F">
      <w:pPr>
        <w:tabs>
          <w:tab w:val="left" w:pos="0"/>
        </w:tabs>
        <w:spacing w:after="0" w:line="360" w:lineRule="auto"/>
        <w:jc w:val="both"/>
        <w:rPr>
          <w:rFonts w:ascii="Times New Roman" w:hAnsi="Times New Roman"/>
          <w:snapToGrid w:val="0"/>
          <w:sz w:val="24"/>
          <w:szCs w:val="24"/>
        </w:rPr>
      </w:pPr>
    </w:p>
    <w:p w:rsidR="000A2630" w:rsidRPr="005C7AD2" w:rsidRDefault="000A2630" w:rsidP="006F4F4F">
      <w:pPr>
        <w:pStyle w:val="1"/>
        <w:spacing w:before="0" w:line="360" w:lineRule="auto"/>
        <w:jc w:val="center"/>
        <w:rPr>
          <w:rFonts w:ascii="Times New Roman" w:hAnsi="Times New Roman"/>
          <w:snapToGrid w:val="0"/>
          <w:color w:val="auto"/>
        </w:rPr>
      </w:pPr>
      <w:bookmarkStart w:id="3" w:name="_Toc474075737"/>
      <w:r w:rsidRPr="005C7AD2">
        <w:rPr>
          <w:rFonts w:ascii="Times New Roman" w:hAnsi="Times New Roman"/>
          <w:snapToGrid w:val="0"/>
          <w:color w:val="auto"/>
        </w:rPr>
        <w:t>2.Эволюция крепостничества и попытки его реформирования</w:t>
      </w:r>
      <w:bookmarkEnd w:id="3"/>
    </w:p>
    <w:p w:rsidR="000A2630" w:rsidRDefault="005C7AD2" w:rsidP="006F4F4F">
      <w:pPr>
        <w:tabs>
          <w:tab w:val="left" w:pos="0"/>
        </w:tabs>
        <w:spacing w:after="0" w:line="360" w:lineRule="auto"/>
        <w:ind w:firstLine="709"/>
        <w:jc w:val="both"/>
        <w:rPr>
          <w:rFonts w:ascii="Times New Roman" w:hAnsi="Times New Roman"/>
          <w:snapToGrid w:val="0"/>
          <w:sz w:val="28"/>
          <w:szCs w:val="28"/>
        </w:rPr>
      </w:pPr>
      <w:r w:rsidRPr="005C7AD2">
        <w:rPr>
          <w:rFonts w:ascii="Times New Roman" w:hAnsi="Times New Roman"/>
          <w:snapToGrid w:val="0"/>
          <w:sz w:val="28"/>
          <w:szCs w:val="28"/>
        </w:rPr>
        <w:t>После разделения восточнославянского общества по классам естественно, что между классами возник конфликт интересов. Первое время феодалы и работавшие на их земле крестьяне получали взаимную выгоду от сотрудничества, однако позже феодалы, воспользовавшись тем, что были сильнее и имели больше власти, начали привязывать крестьян к работе на своих владениях. Интересы феодалов также выражало государство, т.к. феодалы были его опорой, поэтому противостояние между крестьянами и феодалами имело перевес в пользу феодалов.</w:t>
      </w:r>
    </w:p>
    <w:p w:rsidR="000A2630" w:rsidRPr="000A2630" w:rsidRDefault="005C7AD2" w:rsidP="006F4F4F">
      <w:pPr>
        <w:tabs>
          <w:tab w:val="left" w:pos="0"/>
        </w:tabs>
        <w:spacing w:after="0" w:line="360" w:lineRule="auto"/>
        <w:ind w:firstLine="709"/>
        <w:jc w:val="both"/>
        <w:rPr>
          <w:rFonts w:ascii="Times New Roman" w:hAnsi="Times New Roman"/>
          <w:snapToGrid w:val="0"/>
          <w:sz w:val="28"/>
          <w:szCs w:val="28"/>
        </w:rPr>
      </w:pPr>
      <w:r w:rsidRPr="005C7AD2">
        <w:rPr>
          <w:rFonts w:ascii="Times New Roman" w:hAnsi="Times New Roman"/>
          <w:snapToGrid w:val="0"/>
          <w:sz w:val="28"/>
          <w:szCs w:val="28"/>
        </w:rPr>
        <w:t xml:space="preserve">XVI - XVIII вв. характеризуются законодательным оформлением крепостного права и тотальным нашествием государства и феодалов на права крестьян. Они не могли не сопротивляться этому, но государство широко использовало свои возможности для принуждения, и успешно подавляло попытки крестьян заявить о своих правах. Итак, к концу XVIII в.крестьяне </w:t>
      </w:r>
      <w:r w:rsidRPr="005C7AD2">
        <w:rPr>
          <w:rFonts w:ascii="Times New Roman" w:hAnsi="Times New Roman"/>
          <w:snapToGrid w:val="0"/>
          <w:sz w:val="28"/>
          <w:szCs w:val="28"/>
        </w:rPr>
        <w:lastRenderedPageBreak/>
        <w:t>стали абсолютно бесправным классом населения. Таким образом, в XVIII в. крепостное право достигло расцвета в своем многовековом развитии.</w:t>
      </w:r>
      <w:r w:rsidR="000A2630">
        <w:rPr>
          <w:rFonts w:ascii="Times New Roman" w:hAnsi="Times New Roman"/>
          <w:snapToGrid w:val="0"/>
          <w:sz w:val="28"/>
          <w:szCs w:val="28"/>
        </w:rPr>
        <w:t>ыаы</w:t>
      </w:r>
    </w:p>
    <w:p w:rsidR="006F4F4F" w:rsidRDefault="00C01113" w:rsidP="006F4F4F">
      <w:pPr>
        <w:tabs>
          <w:tab w:val="left" w:pos="0"/>
        </w:tabs>
        <w:spacing w:after="0" w:line="360" w:lineRule="auto"/>
        <w:ind w:firstLine="709"/>
        <w:jc w:val="both"/>
        <w:rPr>
          <w:rFonts w:ascii="Times New Roman" w:hAnsi="Times New Roman"/>
          <w:snapToGrid w:val="0"/>
          <w:sz w:val="28"/>
          <w:szCs w:val="28"/>
        </w:rPr>
      </w:pPr>
      <w:r w:rsidRPr="00C01113">
        <w:rPr>
          <w:rFonts w:ascii="Times New Roman" w:hAnsi="Times New Roman"/>
          <w:snapToGrid w:val="0"/>
          <w:sz w:val="28"/>
          <w:szCs w:val="28"/>
        </w:rPr>
        <w:t>Итак, во второй половине XIX в. крепостная система в России полностью исчерпала свои прогрессивные возможности. Недовольство народа нарастало, массовые восстания стали нормой. Кризис крепостной системы был очевиден даже государству. Помещики же, которых вполне устраивало положение эксплуататоров, не хотели менять сложившуюся ситуацию, хотя даже некоторые помещики были против произвола, творящегося по отношению к крестьянам. Государство боялось изменить законодательство в пользу крестьян, т.к. дворяне были поддержкой государства. Ряд правителей попустительствовали притеснению крестьян, пока наконец Александр II, считавшийся одним из самых прогрессивных и либеральных правителей Русского государства, не провел знаковую для истории крестьянскую реформу, снявшую в большой степени гнет с крестьян и открывшую дорогу капитализму.</w:t>
      </w:r>
    </w:p>
    <w:p w:rsidR="00C01113" w:rsidRPr="00C01113" w:rsidRDefault="00C01113" w:rsidP="006F4F4F">
      <w:pPr>
        <w:tabs>
          <w:tab w:val="left" w:pos="0"/>
        </w:tabs>
        <w:spacing w:after="0" w:line="360" w:lineRule="auto"/>
        <w:ind w:firstLine="709"/>
        <w:jc w:val="both"/>
        <w:rPr>
          <w:rFonts w:ascii="Times New Roman" w:hAnsi="Times New Roman"/>
          <w:snapToGrid w:val="0"/>
          <w:sz w:val="28"/>
          <w:szCs w:val="28"/>
        </w:rPr>
      </w:pPr>
      <w:r w:rsidRPr="00C01113">
        <w:rPr>
          <w:rFonts w:ascii="Times New Roman" w:hAnsi="Times New Roman"/>
          <w:snapToGrid w:val="0"/>
          <w:sz w:val="28"/>
          <w:szCs w:val="28"/>
        </w:rPr>
        <w:t>Крепостное право в России просуществовало примерно тысячу лет. Оно было порождено феодальным общественным строем и являлось его неотъемлимым атрибутом. Причем раз возникнув, крепостное право не оставалось неизменным. На протяжении своей тысячелетней истории оно прошло несколько этапов, принимая все более грубые и жестокие формы.</w:t>
      </w:r>
    </w:p>
    <w:p w:rsidR="00C01113" w:rsidRPr="00C01113" w:rsidRDefault="00C01113" w:rsidP="006F4F4F">
      <w:pPr>
        <w:tabs>
          <w:tab w:val="left" w:pos="0"/>
        </w:tabs>
        <w:spacing w:after="0" w:line="360" w:lineRule="auto"/>
        <w:ind w:firstLine="709"/>
        <w:jc w:val="both"/>
        <w:rPr>
          <w:rFonts w:ascii="Times New Roman" w:hAnsi="Times New Roman"/>
          <w:snapToGrid w:val="0"/>
          <w:sz w:val="28"/>
          <w:szCs w:val="28"/>
        </w:rPr>
      </w:pPr>
      <w:r w:rsidRPr="00C01113">
        <w:rPr>
          <w:rFonts w:ascii="Times New Roman" w:hAnsi="Times New Roman"/>
          <w:snapToGrid w:val="0"/>
          <w:sz w:val="28"/>
          <w:szCs w:val="28"/>
        </w:rPr>
        <w:t>Крепостное право в России было унижающей человека системой, которая не только лишала его права распоряжения собой и свободы выбора, но и приучала к мысли о его вековом бесправии. Крепостничество порождало в русском народе установку на терпение, необходимость «нести свой крест».</w:t>
      </w:r>
    </w:p>
    <w:p w:rsidR="00C01113" w:rsidRPr="00C01113" w:rsidRDefault="00C01113" w:rsidP="006F4F4F">
      <w:pPr>
        <w:tabs>
          <w:tab w:val="left" w:pos="0"/>
        </w:tabs>
        <w:spacing w:after="0" w:line="360" w:lineRule="auto"/>
        <w:ind w:firstLine="709"/>
        <w:jc w:val="both"/>
        <w:rPr>
          <w:rFonts w:ascii="Times New Roman" w:hAnsi="Times New Roman"/>
          <w:snapToGrid w:val="0"/>
          <w:sz w:val="28"/>
          <w:szCs w:val="28"/>
        </w:rPr>
      </w:pPr>
      <w:r w:rsidRPr="00C01113">
        <w:rPr>
          <w:rFonts w:ascii="Times New Roman" w:hAnsi="Times New Roman"/>
          <w:snapToGrid w:val="0"/>
          <w:sz w:val="28"/>
          <w:szCs w:val="28"/>
        </w:rPr>
        <w:t xml:space="preserve">В третьей четверти XVIII в. крепостное право достигло зенита, который был вместе с тем началом его заката. К этому времени оно полностью исчерпало заложенные в нем экономические возможности и превратилось в сильнейший тормоз на пути дальнейшего роста производительных сил страны. Началась нисходящая стадия в истории </w:t>
      </w:r>
      <w:r w:rsidRPr="00C01113">
        <w:rPr>
          <w:rFonts w:ascii="Times New Roman" w:hAnsi="Times New Roman"/>
          <w:snapToGrid w:val="0"/>
          <w:sz w:val="28"/>
          <w:szCs w:val="28"/>
        </w:rPr>
        <w:lastRenderedPageBreak/>
        <w:t>крепостного права, продолжавшаяся с последней четверти XVIII в. до середины XIX в.</w:t>
      </w:r>
    </w:p>
    <w:p w:rsidR="00C01113" w:rsidRPr="00C01113" w:rsidRDefault="00C01113" w:rsidP="006F4F4F">
      <w:pPr>
        <w:tabs>
          <w:tab w:val="left" w:pos="0"/>
        </w:tabs>
        <w:spacing w:after="0" w:line="360" w:lineRule="auto"/>
        <w:ind w:firstLine="709"/>
        <w:jc w:val="both"/>
        <w:rPr>
          <w:rFonts w:ascii="Times New Roman" w:hAnsi="Times New Roman"/>
          <w:snapToGrid w:val="0"/>
          <w:sz w:val="28"/>
          <w:szCs w:val="28"/>
        </w:rPr>
      </w:pPr>
      <w:r w:rsidRPr="00C01113">
        <w:rPr>
          <w:rFonts w:ascii="Times New Roman" w:hAnsi="Times New Roman"/>
          <w:snapToGrid w:val="0"/>
          <w:sz w:val="28"/>
          <w:szCs w:val="28"/>
        </w:rPr>
        <w:t>В 1861 г. в результате проведения крестьянской реформы крепостное право было отменено, но его многочисленные пережитки тяготели над народами России вплоть до победы Великой Октябрьской Социалистической революции.</w:t>
      </w:r>
    </w:p>
    <w:p w:rsidR="00C01113" w:rsidRDefault="00C01113" w:rsidP="006F4F4F">
      <w:pPr>
        <w:tabs>
          <w:tab w:val="left" w:pos="0"/>
        </w:tabs>
        <w:spacing w:after="0" w:line="360" w:lineRule="auto"/>
        <w:ind w:firstLine="709"/>
        <w:jc w:val="both"/>
        <w:rPr>
          <w:rFonts w:ascii="Times New Roman" w:hAnsi="Times New Roman"/>
          <w:snapToGrid w:val="0"/>
          <w:sz w:val="28"/>
          <w:szCs w:val="28"/>
        </w:rPr>
      </w:pPr>
      <w:r w:rsidRPr="00C01113">
        <w:rPr>
          <w:rFonts w:ascii="Times New Roman" w:hAnsi="Times New Roman"/>
          <w:snapToGrid w:val="0"/>
          <w:sz w:val="28"/>
          <w:szCs w:val="28"/>
        </w:rPr>
        <w:t>Роль крепостного права в России оценивается неоднозначно. Крепостное право помогало государству в восстановлении и подъеме производительных сил, регулировании процесса колонизации огромной территории и решении внешнеполитических задач, но при этом консервировало неэффективные социально-экономические отношения в России, отличавшиеся очень низким уровнем производительности сельскохозяйственного труда, поскольку крепостные не были заинтересованы в результатах своего труда на господина. Вместе с тем крепостничество в условиях мобилизационного пути социального развития давало возможность государству контролировать экономическую деятельность разных сословий в стране и концентрировать необходимые финансовые ресурсы при решении внешнеполитических задач.</w:t>
      </w:r>
    </w:p>
    <w:p w:rsidR="00702A4E" w:rsidRDefault="00702A4E" w:rsidP="006F4F4F">
      <w:pPr>
        <w:pStyle w:val="1"/>
        <w:spacing w:line="360" w:lineRule="auto"/>
        <w:jc w:val="center"/>
        <w:rPr>
          <w:rFonts w:ascii="Times New Roman" w:hAnsi="Times New Roman"/>
          <w:snapToGrid w:val="0"/>
          <w:color w:val="auto"/>
        </w:rPr>
      </w:pPr>
      <w:bookmarkStart w:id="4" w:name="_Toc474075738"/>
      <w:r w:rsidRPr="00702A4E">
        <w:rPr>
          <w:rFonts w:ascii="Times New Roman" w:hAnsi="Times New Roman"/>
          <w:snapToGrid w:val="0"/>
          <w:color w:val="auto"/>
        </w:rPr>
        <w:t>3.Основные проблемы промышленного развития страны</w:t>
      </w:r>
      <w:bookmarkEnd w:id="4"/>
    </w:p>
    <w:p w:rsidR="00702A4E" w:rsidRDefault="00F321D0" w:rsidP="006F4F4F">
      <w:pPr>
        <w:spacing w:line="360" w:lineRule="auto"/>
        <w:ind w:firstLine="709"/>
        <w:jc w:val="both"/>
        <w:rPr>
          <w:rFonts w:ascii="Times New Roman" w:hAnsi="Times New Roman"/>
          <w:sz w:val="28"/>
          <w:szCs w:val="28"/>
        </w:rPr>
      </w:pPr>
      <w:r>
        <w:rPr>
          <w:rFonts w:ascii="Times New Roman" w:hAnsi="Times New Roman"/>
          <w:sz w:val="28"/>
          <w:szCs w:val="28"/>
        </w:rPr>
        <w:t>Иван Алексеевич Вышнеградский в 1884 году,</w:t>
      </w:r>
      <w:r w:rsidRPr="00F321D0">
        <w:rPr>
          <w:rFonts w:ascii="Times New Roman" w:hAnsi="Times New Roman"/>
          <w:sz w:val="28"/>
          <w:szCs w:val="28"/>
        </w:rPr>
        <w:t xml:space="preserve"> составил проект нормального промышленного образования. Приняв участие в разработке университетского устава в этом же году. Затем был назначен членом Государственного совета по департаменту государственной экономии. Именно он сменил Н.Х. Бунге на посту министра финансов в 1887 году.  Иван Алексеевич Вышнеградский основал научную школу, занимавшуюся конструированием машин и теорией автоматического регулирования производственными процессами. Деятельность его в этом направлении повлияло на завершение промышленной революции. И способствовало </w:t>
      </w:r>
      <w:r w:rsidRPr="00F321D0">
        <w:rPr>
          <w:rFonts w:ascii="Times New Roman" w:hAnsi="Times New Roman"/>
          <w:sz w:val="28"/>
          <w:szCs w:val="28"/>
        </w:rPr>
        <w:lastRenderedPageBreak/>
        <w:t>осуществлению индустриализации в России в конце 19 века. Признаны его заслуги и в модернизации крупных военных предприятий России.</w:t>
      </w:r>
    </w:p>
    <w:p w:rsidR="00F321D0" w:rsidRDefault="00F321D0" w:rsidP="006F4F4F">
      <w:pPr>
        <w:spacing w:line="360" w:lineRule="auto"/>
        <w:ind w:firstLine="709"/>
        <w:jc w:val="both"/>
        <w:rPr>
          <w:rFonts w:ascii="Times New Roman" w:hAnsi="Times New Roman"/>
          <w:sz w:val="28"/>
          <w:szCs w:val="28"/>
        </w:rPr>
      </w:pPr>
      <w:r>
        <w:rPr>
          <w:rFonts w:ascii="Times New Roman" w:hAnsi="Times New Roman"/>
          <w:sz w:val="28"/>
          <w:szCs w:val="28"/>
        </w:rPr>
        <w:t>Основные проблемы промышленного развития страны, которые удалось решить И.А. Вышнеградскому на посту министра финансов в этот период:</w:t>
      </w:r>
    </w:p>
    <w:p w:rsidR="00F321D0" w:rsidRDefault="00F321D0" w:rsidP="006F4F4F">
      <w:pPr>
        <w:pStyle w:val="a4"/>
        <w:numPr>
          <w:ilvl w:val="0"/>
          <w:numId w:val="7"/>
        </w:numPr>
        <w:tabs>
          <w:tab w:val="left" w:pos="426"/>
        </w:tabs>
        <w:spacing w:line="360" w:lineRule="auto"/>
        <w:ind w:left="0" w:firstLine="284"/>
        <w:jc w:val="both"/>
        <w:rPr>
          <w:rFonts w:ascii="Times New Roman" w:hAnsi="Times New Roman"/>
          <w:sz w:val="28"/>
          <w:szCs w:val="28"/>
        </w:rPr>
      </w:pPr>
      <w:r w:rsidRPr="002F328B">
        <w:rPr>
          <w:rFonts w:ascii="Times New Roman" w:hAnsi="Times New Roman"/>
          <w:sz w:val="28"/>
          <w:szCs w:val="28"/>
        </w:rPr>
        <w:t>дальнейшее воплощение в жизнь идей Н.Х. Бунге по подготовке денежной реформы</w:t>
      </w:r>
      <w:r>
        <w:rPr>
          <w:rFonts w:ascii="Times New Roman" w:hAnsi="Times New Roman"/>
          <w:sz w:val="28"/>
          <w:szCs w:val="28"/>
        </w:rPr>
        <w:t xml:space="preserve"> и </w:t>
      </w:r>
      <w:r w:rsidRPr="002F328B">
        <w:rPr>
          <w:rFonts w:ascii="Times New Roman" w:hAnsi="Times New Roman"/>
          <w:sz w:val="28"/>
          <w:szCs w:val="28"/>
        </w:rPr>
        <w:t>в достижении бездефицитного бюджета</w:t>
      </w:r>
      <w:r>
        <w:rPr>
          <w:rFonts w:ascii="Times New Roman" w:hAnsi="Times New Roman"/>
          <w:sz w:val="28"/>
          <w:szCs w:val="28"/>
        </w:rPr>
        <w:t>;</w:t>
      </w:r>
    </w:p>
    <w:p w:rsidR="00F321D0" w:rsidRDefault="00F321D0" w:rsidP="006F4F4F">
      <w:pPr>
        <w:pStyle w:val="a4"/>
        <w:numPr>
          <w:ilvl w:val="0"/>
          <w:numId w:val="7"/>
        </w:numPr>
        <w:tabs>
          <w:tab w:val="left" w:pos="426"/>
        </w:tabs>
        <w:spacing w:line="360" w:lineRule="auto"/>
        <w:ind w:left="0" w:firstLine="284"/>
        <w:jc w:val="both"/>
        <w:rPr>
          <w:rFonts w:ascii="Times New Roman" w:hAnsi="Times New Roman"/>
          <w:sz w:val="28"/>
          <w:szCs w:val="28"/>
        </w:rPr>
      </w:pPr>
      <w:r>
        <w:rPr>
          <w:rFonts w:ascii="Times New Roman" w:hAnsi="Times New Roman"/>
          <w:sz w:val="28"/>
          <w:szCs w:val="28"/>
        </w:rPr>
        <w:t>планомерное накопление золотого резерва;</w:t>
      </w:r>
    </w:p>
    <w:p w:rsidR="00F321D0" w:rsidRDefault="00F321D0" w:rsidP="006F4F4F">
      <w:pPr>
        <w:pStyle w:val="a4"/>
        <w:numPr>
          <w:ilvl w:val="0"/>
          <w:numId w:val="7"/>
        </w:numPr>
        <w:tabs>
          <w:tab w:val="left" w:pos="426"/>
        </w:tabs>
        <w:spacing w:line="360" w:lineRule="auto"/>
        <w:ind w:left="0" w:firstLine="284"/>
        <w:jc w:val="both"/>
        <w:rPr>
          <w:rFonts w:ascii="Times New Roman" w:hAnsi="Times New Roman"/>
          <w:sz w:val="28"/>
          <w:szCs w:val="28"/>
        </w:rPr>
      </w:pPr>
      <w:r>
        <w:rPr>
          <w:rFonts w:ascii="Times New Roman" w:hAnsi="Times New Roman"/>
          <w:sz w:val="28"/>
          <w:szCs w:val="28"/>
        </w:rPr>
        <w:t xml:space="preserve">продолжение политики протекционизма </w:t>
      </w:r>
      <w:r w:rsidRPr="002F328B">
        <w:rPr>
          <w:rFonts w:ascii="Times New Roman" w:hAnsi="Times New Roman"/>
          <w:sz w:val="28"/>
          <w:szCs w:val="28"/>
        </w:rPr>
        <w:t>(так при правлении Ивана Алексеевича были увеличены пошлины на чугун, сталь, а также хлопок)</w:t>
      </w:r>
      <w:r>
        <w:rPr>
          <w:rFonts w:ascii="Times New Roman" w:hAnsi="Times New Roman"/>
          <w:sz w:val="28"/>
          <w:szCs w:val="28"/>
        </w:rPr>
        <w:t>;</w:t>
      </w:r>
    </w:p>
    <w:p w:rsidR="00F321D0" w:rsidRDefault="00F321D0" w:rsidP="006F4F4F">
      <w:pPr>
        <w:pStyle w:val="a4"/>
        <w:numPr>
          <w:ilvl w:val="0"/>
          <w:numId w:val="7"/>
        </w:numPr>
        <w:tabs>
          <w:tab w:val="left" w:pos="426"/>
        </w:tabs>
        <w:spacing w:line="360" w:lineRule="auto"/>
        <w:ind w:left="0" w:firstLine="284"/>
        <w:jc w:val="both"/>
        <w:rPr>
          <w:rFonts w:ascii="Times New Roman" w:hAnsi="Times New Roman"/>
          <w:sz w:val="28"/>
          <w:szCs w:val="28"/>
        </w:rPr>
      </w:pPr>
      <w:r>
        <w:rPr>
          <w:rFonts w:ascii="Times New Roman" w:hAnsi="Times New Roman"/>
          <w:sz w:val="28"/>
          <w:szCs w:val="28"/>
        </w:rPr>
        <w:t>осуществление перехода частных железных дорог под контроль государств;</w:t>
      </w:r>
    </w:p>
    <w:p w:rsidR="00F321D0" w:rsidRDefault="00F321D0" w:rsidP="006F4F4F">
      <w:pPr>
        <w:pStyle w:val="a4"/>
        <w:numPr>
          <w:ilvl w:val="0"/>
          <w:numId w:val="7"/>
        </w:numPr>
        <w:tabs>
          <w:tab w:val="left" w:pos="426"/>
        </w:tabs>
        <w:spacing w:line="360" w:lineRule="auto"/>
        <w:ind w:left="0" w:firstLine="284"/>
        <w:jc w:val="both"/>
        <w:rPr>
          <w:rFonts w:ascii="Times New Roman" w:hAnsi="Times New Roman"/>
          <w:sz w:val="28"/>
          <w:szCs w:val="28"/>
        </w:rPr>
      </w:pPr>
      <w:r>
        <w:rPr>
          <w:rFonts w:ascii="Times New Roman" w:hAnsi="Times New Roman"/>
          <w:sz w:val="28"/>
          <w:szCs w:val="28"/>
        </w:rPr>
        <w:t>продолжение деятельности и крестьянского и дворянского поземельного банка;</w:t>
      </w:r>
    </w:p>
    <w:p w:rsidR="00F321D0" w:rsidRDefault="00F321D0" w:rsidP="006F4F4F">
      <w:pPr>
        <w:pStyle w:val="a4"/>
        <w:numPr>
          <w:ilvl w:val="0"/>
          <w:numId w:val="7"/>
        </w:numPr>
        <w:tabs>
          <w:tab w:val="left" w:pos="426"/>
        </w:tabs>
        <w:spacing w:line="360" w:lineRule="auto"/>
        <w:ind w:left="0" w:firstLine="284"/>
        <w:jc w:val="both"/>
        <w:rPr>
          <w:rFonts w:ascii="Times New Roman" w:hAnsi="Times New Roman"/>
          <w:sz w:val="28"/>
          <w:szCs w:val="28"/>
        </w:rPr>
      </w:pPr>
      <w:r>
        <w:rPr>
          <w:rFonts w:ascii="Times New Roman" w:hAnsi="Times New Roman"/>
          <w:sz w:val="28"/>
          <w:szCs w:val="28"/>
        </w:rPr>
        <w:t>взыскивание новых налогов.</w:t>
      </w:r>
    </w:p>
    <w:p w:rsidR="00F321D0" w:rsidRPr="00F321D0" w:rsidRDefault="00F321D0" w:rsidP="006F4F4F">
      <w:pPr>
        <w:tabs>
          <w:tab w:val="left" w:pos="426"/>
        </w:tabs>
        <w:spacing w:line="360" w:lineRule="auto"/>
        <w:ind w:firstLine="709"/>
        <w:jc w:val="both"/>
        <w:rPr>
          <w:rFonts w:ascii="Times New Roman" w:hAnsi="Times New Roman"/>
          <w:sz w:val="28"/>
          <w:szCs w:val="28"/>
        </w:rPr>
      </w:pPr>
      <w:r w:rsidRPr="00F321D0">
        <w:rPr>
          <w:rFonts w:ascii="Times New Roman" w:hAnsi="Times New Roman"/>
          <w:sz w:val="28"/>
          <w:szCs w:val="28"/>
        </w:rPr>
        <w:t xml:space="preserve">Вышнеградский начал с того, что направился по пути повышения таможенного дохода (этим же занимался и Бунге). Уже в 87 году 19 века для преследования цели уничтожения затруднений по сведению росписи 1888 года, повысились пошлины на чугун-25 копеек. Возросло обложение железа, стали, чугуна, железных и стальных товаров, изделий, машин, паровозов, судов, также руды. Пошлиной были обложены растения, как живые, так и сухие. Поднята пошлина на на хлопок, с 45 копеек до одного рубля. А также на бумажную вату, пряжу, машины и орудия сельхоз предназначения, лекарства, пряности, драгоценные изделия, столярные, токарные изделия, кружева, пуговицы, и на каменный уголь. Не заставил ждать и рост пошлин на хмель, аммиак, швейные и вязальные нитки, плиточный чай. Цель государства – увеличение таможенного дохода, за счет повышения пошлин в последующие годы. Так в 1889 году поднялись пошлины на шерсть, </w:t>
      </w:r>
      <w:r w:rsidRPr="00F321D0">
        <w:rPr>
          <w:rFonts w:ascii="Times New Roman" w:hAnsi="Times New Roman"/>
          <w:sz w:val="28"/>
          <w:szCs w:val="28"/>
        </w:rPr>
        <w:lastRenderedPageBreak/>
        <w:t>древесную бумажную продукцию, вагоны, горный воск, крахмал. А в 1891 году на бумажную пряжу. В 1890 году государство признало необходимость повышения всех прежних тарифных ставок на 20 процентов, а пошлины на каменный уголь и кокс – на 4 процента. Кульминация в таможенном тарифе пришлась на 1891 год, по этому тарифу были созданы новые пошлины на серу, серный колчедан, глину, камни и повышены старые (на шелк, джут, винный камень). Произошло усиление таможенного обложение иностранного сырья, ввозимого в полуобработанном виде (крученного шелка, чесаной шерсти, бумажной ваты, сырых зеркальных стекол, листового железа и тому подобное). Для 35 процентного ввоза – оставлен старый тариф. Для 2 процентов ввоза понижены и округлены, а вот для 63 процентов пошлины были повышены.</w:t>
      </w:r>
    </w:p>
    <w:p w:rsidR="00F321D0" w:rsidRPr="00F321D0" w:rsidRDefault="00F321D0" w:rsidP="006F4F4F">
      <w:pPr>
        <w:tabs>
          <w:tab w:val="left" w:pos="426"/>
        </w:tabs>
        <w:spacing w:line="360" w:lineRule="auto"/>
        <w:ind w:firstLine="709"/>
        <w:jc w:val="both"/>
        <w:rPr>
          <w:rFonts w:ascii="Times New Roman" w:hAnsi="Times New Roman"/>
          <w:sz w:val="28"/>
          <w:szCs w:val="28"/>
        </w:rPr>
      </w:pPr>
      <w:r w:rsidRPr="00F321D0">
        <w:rPr>
          <w:rFonts w:ascii="Times New Roman" w:hAnsi="Times New Roman"/>
          <w:sz w:val="28"/>
          <w:szCs w:val="28"/>
        </w:rPr>
        <w:t>Как ведущий специалист страны, в области конструирования машин, министр финансов более других высокопоставленных чиновников того времени разбирался в особенностях индустриализации в стране, понимал необходимость развития отраслевого машиностроения. Для решения этих задач и распределялись денежные потоки из государственной казны. Пристально следил он и за дальнейшим развитием промышленной инфраструктуры, в том числе транспортной сети. Заметной была роль министерства финансов в прокладке с 1876 по 1890 год, более 10000 верст новых железнодорожных путей.</w:t>
      </w:r>
    </w:p>
    <w:p w:rsidR="00F321D0" w:rsidRPr="00F321D0" w:rsidRDefault="00F321D0" w:rsidP="006F4F4F">
      <w:pPr>
        <w:tabs>
          <w:tab w:val="left" w:pos="426"/>
        </w:tabs>
        <w:spacing w:line="360" w:lineRule="auto"/>
        <w:ind w:firstLine="709"/>
        <w:jc w:val="both"/>
        <w:rPr>
          <w:rFonts w:ascii="Times New Roman" w:hAnsi="Times New Roman"/>
          <w:sz w:val="28"/>
          <w:szCs w:val="28"/>
        </w:rPr>
      </w:pPr>
      <w:r w:rsidRPr="00F321D0">
        <w:rPr>
          <w:rFonts w:ascii="Times New Roman" w:hAnsi="Times New Roman"/>
          <w:sz w:val="28"/>
          <w:szCs w:val="28"/>
        </w:rPr>
        <w:t>Тяжелая промышленность страны в конце 80-х – начале 90-х гг. 19 века, обслуживала не только железнодорожное строительство, но и различные отрасли промышленного производства. В это время усилились вложения в российскую экономику иностранного капитала, который играл немаловажную роль и в развитии кредитной системы России.</w:t>
      </w:r>
    </w:p>
    <w:p w:rsidR="00F321D0" w:rsidRPr="00F321D0" w:rsidRDefault="00F321D0" w:rsidP="006F4F4F">
      <w:pPr>
        <w:tabs>
          <w:tab w:val="left" w:pos="426"/>
        </w:tabs>
        <w:spacing w:line="360" w:lineRule="auto"/>
        <w:ind w:firstLine="709"/>
        <w:jc w:val="both"/>
        <w:rPr>
          <w:rFonts w:ascii="Times New Roman" w:hAnsi="Times New Roman"/>
          <w:sz w:val="28"/>
          <w:szCs w:val="28"/>
        </w:rPr>
      </w:pPr>
      <w:r w:rsidRPr="00F321D0">
        <w:rPr>
          <w:rFonts w:ascii="Times New Roman" w:hAnsi="Times New Roman"/>
          <w:sz w:val="28"/>
          <w:szCs w:val="28"/>
        </w:rPr>
        <w:t xml:space="preserve">Целенаправленное инвестирование иностранных банков в российскую промышленность началось с 1886 года. Фирм: Ротшильдов (Париж) приобрела контрольный пакет акций Каспийско-Черноморского </w:t>
      </w:r>
      <w:r w:rsidRPr="00F321D0">
        <w:rPr>
          <w:rFonts w:ascii="Times New Roman" w:hAnsi="Times New Roman"/>
          <w:sz w:val="28"/>
          <w:szCs w:val="28"/>
        </w:rPr>
        <w:lastRenderedPageBreak/>
        <w:t>нефтепромышленного торгового общества. Скупая нефть в Баку – на первых России нефтяных промыслах – Ротшильды организовал переработку нефти и в большом объеме экспортировали из России керосин.</w:t>
      </w:r>
    </w:p>
    <w:p w:rsidR="00F321D0" w:rsidRPr="00F321D0" w:rsidRDefault="00F321D0" w:rsidP="006F4F4F">
      <w:pPr>
        <w:tabs>
          <w:tab w:val="left" w:pos="426"/>
        </w:tabs>
        <w:spacing w:line="360" w:lineRule="auto"/>
        <w:ind w:firstLine="709"/>
        <w:jc w:val="both"/>
        <w:rPr>
          <w:rFonts w:ascii="Times New Roman" w:hAnsi="Times New Roman"/>
          <w:sz w:val="28"/>
          <w:szCs w:val="28"/>
        </w:rPr>
      </w:pPr>
      <w:r w:rsidRPr="00F321D0">
        <w:rPr>
          <w:rFonts w:ascii="Times New Roman" w:hAnsi="Times New Roman"/>
          <w:sz w:val="28"/>
          <w:szCs w:val="28"/>
        </w:rPr>
        <w:t>История проникновения иностранных капиталов в Россию началась еще в XVIII в., когда правительство Екатерины II в 1769 г. впервые организовало иностранный займ. Вначале инициатива находилась в руках голландских банкирских фирм типа Rosenthal и др. К середине XIX в. с ними стали конкурировать английские банки.</w:t>
      </w:r>
    </w:p>
    <w:p w:rsidR="00F321D0" w:rsidRPr="00F321D0" w:rsidRDefault="00F321D0" w:rsidP="006F4F4F">
      <w:pPr>
        <w:tabs>
          <w:tab w:val="left" w:pos="426"/>
        </w:tabs>
        <w:spacing w:line="360" w:lineRule="auto"/>
        <w:ind w:firstLine="709"/>
        <w:jc w:val="both"/>
        <w:rPr>
          <w:rFonts w:ascii="Times New Roman" w:hAnsi="Times New Roman"/>
          <w:sz w:val="28"/>
          <w:szCs w:val="28"/>
        </w:rPr>
      </w:pPr>
      <w:r w:rsidRPr="00F321D0">
        <w:rPr>
          <w:rFonts w:ascii="Times New Roman" w:hAnsi="Times New Roman"/>
          <w:sz w:val="28"/>
          <w:szCs w:val="28"/>
        </w:rPr>
        <w:t>После отмены крепостного права за границей стали размещаться не только государственные, но и гарантированные правительством облигационные займы учрежденных в России железнодорожных обществ.</w:t>
      </w:r>
    </w:p>
    <w:p w:rsidR="00F321D0" w:rsidRPr="00F321D0" w:rsidRDefault="00F321D0" w:rsidP="006F4F4F">
      <w:pPr>
        <w:tabs>
          <w:tab w:val="left" w:pos="426"/>
        </w:tabs>
        <w:spacing w:line="360" w:lineRule="auto"/>
        <w:ind w:firstLine="709"/>
        <w:jc w:val="both"/>
        <w:rPr>
          <w:rFonts w:ascii="Times New Roman" w:hAnsi="Times New Roman"/>
          <w:sz w:val="28"/>
          <w:szCs w:val="28"/>
        </w:rPr>
      </w:pPr>
      <w:r w:rsidRPr="00F321D0">
        <w:rPr>
          <w:rFonts w:ascii="Times New Roman" w:hAnsi="Times New Roman"/>
          <w:sz w:val="28"/>
          <w:szCs w:val="28"/>
        </w:rPr>
        <w:t>Основным рынком реализации российских ценных бумаг – государственных и частных (под правительственную гарантию) – становится в 1870-е гг. Германия. Размещением их занимался в этой стране "Русский синдикат", состоявший из ряда банков и банкирских домов Германии. После некоторого охлаждения отношений с Германией во второй половине 1880-х гг. произошел отлив российских ценных бумаг из этой страны, чем и воспользовались французские банки, скупив ценные российские бумаги у германских банков. Такова была предыстория усиления роли французского капитала в России.</w:t>
      </w:r>
    </w:p>
    <w:p w:rsidR="00F321D0" w:rsidRPr="00F321D0" w:rsidRDefault="00F321D0" w:rsidP="006F4F4F">
      <w:pPr>
        <w:tabs>
          <w:tab w:val="left" w:pos="426"/>
        </w:tabs>
        <w:spacing w:line="360" w:lineRule="auto"/>
        <w:ind w:firstLine="709"/>
        <w:jc w:val="both"/>
        <w:rPr>
          <w:rFonts w:ascii="Times New Roman" w:hAnsi="Times New Roman"/>
          <w:sz w:val="28"/>
          <w:szCs w:val="28"/>
        </w:rPr>
      </w:pPr>
      <w:r w:rsidRPr="00F321D0">
        <w:rPr>
          <w:rFonts w:ascii="Times New Roman" w:hAnsi="Times New Roman"/>
          <w:sz w:val="28"/>
          <w:szCs w:val="28"/>
        </w:rPr>
        <w:t xml:space="preserve">Общая сумма иностранного капитала в акционерных обществах страны составила в 90-е годы 19 века - 214,7 млн. руб. Вслед за М.X. Рейтерном и Н.X. Бунге регулировал этот процесс в интересах российской экономики И.А. Вышнеградский. Банки России не утеряли независимости и не попали в подчинение иностранным банкам. Дело в том, что финансовая зависимость появляется не на основе капитальных вложений в ту или иную отрасль экономики, как это происходило в России, а в случаях массового </w:t>
      </w:r>
      <w:r w:rsidRPr="00F321D0">
        <w:rPr>
          <w:rFonts w:ascii="Times New Roman" w:hAnsi="Times New Roman"/>
          <w:sz w:val="28"/>
          <w:szCs w:val="28"/>
        </w:rPr>
        <w:lastRenderedPageBreak/>
        <w:t>финансирования оборотов. Эти явления в Российской экономике не наблюдались вплоть до 1917 г.</w:t>
      </w:r>
    </w:p>
    <w:p w:rsidR="00F321D0" w:rsidRPr="00F321D0" w:rsidRDefault="00F321D0" w:rsidP="006F4F4F">
      <w:pPr>
        <w:tabs>
          <w:tab w:val="left" w:pos="426"/>
        </w:tabs>
        <w:spacing w:line="360" w:lineRule="auto"/>
        <w:ind w:firstLine="709"/>
        <w:jc w:val="both"/>
        <w:rPr>
          <w:rFonts w:ascii="Times New Roman" w:hAnsi="Times New Roman"/>
          <w:sz w:val="28"/>
          <w:szCs w:val="28"/>
        </w:rPr>
      </w:pPr>
      <w:r w:rsidRPr="00F321D0">
        <w:rPr>
          <w:rFonts w:ascii="Times New Roman" w:hAnsi="Times New Roman"/>
          <w:sz w:val="28"/>
          <w:szCs w:val="28"/>
        </w:rPr>
        <w:t>Главным направлением деятельности Ивана Алексеевича Вышнеградский оставалась подготовка денежной реформы.  Под золотое обеспечение в 1891–1892 гг. было выпущено кредитных билетов на сумму 150 млн. руб.</w:t>
      </w:r>
    </w:p>
    <w:p w:rsidR="00F321D0" w:rsidRPr="00F321D0" w:rsidRDefault="00F321D0" w:rsidP="006F4F4F">
      <w:pPr>
        <w:tabs>
          <w:tab w:val="left" w:pos="426"/>
        </w:tabs>
        <w:spacing w:line="360" w:lineRule="auto"/>
        <w:ind w:firstLine="709"/>
        <w:jc w:val="both"/>
        <w:rPr>
          <w:rFonts w:ascii="Times New Roman" w:hAnsi="Times New Roman"/>
          <w:sz w:val="28"/>
          <w:szCs w:val="28"/>
        </w:rPr>
      </w:pPr>
      <w:r w:rsidRPr="00F321D0">
        <w:rPr>
          <w:rFonts w:ascii="Times New Roman" w:hAnsi="Times New Roman"/>
          <w:sz w:val="28"/>
          <w:szCs w:val="28"/>
        </w:rPr>
        <w:t xml:space="preserve">Министерство стремилось пользоваться значительным предложением трат за границей. Что было бы следствием превышения вывоза над ввозом. И поэтому разными способами старались приобрести их, а затем переслать своим заграничным корреспондентам, получая взамен их золото. Выпуски кредитных билетов обеспечивались золотом. Гарантия их ценности была мала, потому как общий металлический фонд был не более четверти всей суммы денежного обращения. В этих условиях металлическое обращение не возможно было восстановить, а амплитуда вексельного курса сильно колебалась. Например, в 1888 году курс кредитного рубля упал ниже на 50,1 процента. Затем вновь повысился и в 1889 году составил 65,9 копеек золотом и в 1890 году до 75 копеек золотом. Главный экспортер – класс землевладельцев не находил в данных колебаниях ни какой выгоды, а по мнению Ивана Алексеевича Вышнеградского ситуация могла дойти до того, что «отпуск нашего хлеба станет совершенно невозможным», [Юбилейное издание министерства финансов,106 стр]. </w:t>
      </w:r>
    </w:p>
    <w:p w:rsidR="00F321D0" w:rsidRPr="00F321D0" w:rsidRDefault="00F321D0" w:rsidP="006F4F4F">
      <w:pPr>
        <w:tabs>
          <w:tab w:val="left" w:pos="426"/>
        </w:tabs>
        <w:spacing w:line="360" w:lineRule="auto"/>
        <w:ind w:firstLine="709"/>
        <w:jc w:val="both"/>
        <w:rPr>
          <w:rFonts w:ascii="Times New Roman" w:hAnsi="Times New Roman"/>
          <w:sz w:val="28"/>
          <w:szCs w:val="28"/>
        </w:rPr>
      </w:pPr>
      <w:r w:rsidRPr="00F321D0">
        <w:rPr>
          <w:rFonts w:ascii="Times New Roman" w:hAnsi="Times New Roman"/>
          <w:sz w:val="28"/>
          <w:szCs w:val="28"/>
        </w:rPr>
        <w:t>Осуществлению задуманной еще Н.X. Бунге денежной реформы помешало стихийное бедствие: в 1891 г. из-за сильной засухи было собрано очень мало хлеба, ряд губерний империи поразил голод. В 1892 г. Иван Алексеевич Вышнеградский оставил пост министра финансов.</w:t>
      </w:r>
      <w:r w:rsidRPr="00F321D0">
        <w:rPr>
          <w:rFonts w:ascii="Times New Roman" w:hAnsi="Times New Roman"/>
          <w:sz w:val="28"/>
          <w:szCs w:val="28"/>
        </w:rPr>
        <w:cr/>
      </w:r>
    </w:p>
    <w:p w:rsidR="00F321D0" w:rsidRDefault="00F321D0" w:rsidP="006F4F4F">
      <w:pPr>
        <w:spacing w:line="360" w:lineRule="auto"/>
        <w:ind w:firstLine="709"/>
        <w:jc w:val="both"/>
        <w:rPr>
          <w:rFonts w:ascii="Times New Roman" w:hAnsi="Times New Roman"/>
          <w:sz w:val="28"/>
          <w:szCs w:val="28"/>
        </w:rPr>
      </w:pPr>
    </w:p>
    <w:p w:rsidR="00F321D0" w:rsidRPr="00702A4E" w:rsidRDefault="00F321D0" w:rsidP="006F4F4F">
      <w:pPr>
        <w:spacing w:line="360" w:lineRule="auto"/>
        <w:ind w:firstLine="709"/>
        <w:jc w:val="both"/>
        <w:rPr>
          <w:rFonts w:ascii="Times New Roman" w:hAnsi="Times New Roman"/>
          <w:sz w:val="28"/>
          <w:szCs w:val="28"/>
        </w:rPr>
      </w:pPr>
    </w:p>
    <w:p w:rsidR="00702A4E" w:rsidRPr="00702A4E" w:rsidRDefault="00702A4E" w:rsidP="006F4F4F">
      <w:pPr>
        <w:spacing w:line="360" w:lineRule="auto"/>
      </w:pPr>
    </w:p>
    <w:p w:rsidR="00133A8C" w:rsidRPr="00133A8C" w:rsidRDefault="00133A8C" w:rsidP="006F4F4F">
      <w:pPr>
        <w:pStyle w:val="1"/>
        <w:spacing w:line="360" w:lineRule="auto"/>
        <w:jc w:val="center"/>
        <w:rPr>
          <w:rFonts w:ascii="Times New Roman" w:hAnsi="Times New Roman"/>
          <w:snapToGrid w:val="0"/>
          <w:color w:val="auto"/>
        </w:rPr>
      </w:pPr>
      <w:bookmarkStart w:id="5" w:name="_Toc474075739"/>
      <w:r w:rsidRPr="00133A8C">
        <w:rPr>
          <w:rFonts w:ascii="Times New Roman" w:hAnsi="Times New Roman"/>
          <w:snapToGrid w:val="0"/>
          <w:color w:val="auto"/>
        </w:rPr>
        <w:t>ЗАКЛЮЧЕНИЕ</w:t>
      </w:r>
      <w:bookmarkEnd w:id="5"/>
    </w:p>
    <w:p w:rsidR="00133A8C" w:rsidRPr="00133A8C" w:rsidRDefault="00133A8C" w:rsidP="006F4F4F">
      <w:pPr>
        <w:tabs>
          <w:tab w:val="left" w:pos="0"/>
        </w:tabs>
        <w:spacing w:after="0" w:line="360" w:lineRule="auto"/>
        <w:ind w:firstLine="709"/>
        <w:jc w:val="both"/>
        <w:rPr>
          <w:rFonts w:ascii="Times New Roman" w:hAnsi="Times New Roman"/>
          <w:snapToGrid w:val="0"/>
          <w:sz w:val="28"/>
          <w:szCs w:val="28"/>
        </w:rPr>
      </w:pPr>
      <w:r w:rsidRPr="00133A8C">
        <w:rPr>
          <w:rFonts w:ascii="Times New Roman" w:hAnsi="Times New Roman"/>
          <w:snapToGrid w:val="0"/>
          <w:sz w:val="28"/>
          <w:szCs w:val="28"/>
        </w:rPr>
        <w:t>В исторической науке происхождению крепостного права в России было уделено большое внимание. В XIX в. возникли две теории возникновения крепостничества − «указная» и «безуказная».</w:t>
      </w:r>
    </w:p>
    <w:p w:rsidR="00C01113" w:rsidRDefault="00133A8C" w:rsidP="006F4F4F">
      <w:pPr>
        <w:tabs>
          <w:tab w:val="left" w:pos="0"/>
        </w:tabs>
        <w:spacing w:after="0" w:line="360" w:lineRule="auto"/>
        <w:ind w:firstLine="709"/>
        <w:jc w:val="both"/>
        <w:rPr>
          <w:rFonts w:ascii="Times New Roman" w:hAnsi="Times New Roman"/>
          <w:snapToGrid w:val="0"/>
          <w:sz w:val="28"/>
          <w:szCs w:val="28"/>
        </w:rPr>
      </w:pPr>
      <w:r w:rsidRPr="00133A8C">
        <w:rPr>
          <w:rFonts w:ascii="Times New Roman" w:hAnsi="Times New Roman"/>
          <w:snapToGrid w:val="0"/>
          <w:sz w:val="28"/>
          <w:szCs w:val="28"/>
        </w:rPr>
        <w:t>По мнению советских историков, крепостничество было следствием обострения классовой борьбы в XIV-XVI вв. между крестьянами и феодалами-помещиками, интересы которых выражало «централизованное государство». Закрепощение крестьян происходило в процессе становления в России особой системы феодального хозяйства и права − крепостничества, которая характеризовалась юридическим прикреплением крестьян к земле и разнообразными формами их внеэкономического принуждения.</w:t>
      </w:r>
      <w:r w:rsidR="00C01113" w:rsidRPr="00C01113">
        <w:rPr>
          <w:rFonts w:ascii="Times New Roman" w:hAnsi="Times New Roman"/>
          <w:snapToGrid w:val="0"/>
          <w:sz w:val="28"/>
          <w:szCs w:val="28"/>
        </w:rPr>
        <w:t xml:space="preserve"> </w:t>
      </w:r>
    </w:p>
    <w:p w:rsidR="00C01113" w:rsidRDefault="00C01113" w:rsidP="006F4F4F">
      <w:pPr>
        <w:tabs>
          <w:tab w:val="left" w:pos="0"/>
        </w:tabs>
        <w:spacing w:after="0" w:line="360" w:lineRule="auto"/>
        <w:ind w:firstLine="709"/>
        <w:jc w:val="both"/>
        <w:rPr>
          <w:rFonts w:ascii="Times New Roman" w:hAnsi="Times New Roman"/>
          <w:snapToGrid w:val="0"/>
          <w:sz w:val="28"/>
          <w:szCs w:val="28"/>
        </w:rPr>
      </w:pPr>
      <w:r w:rsidRPr="00C01113">
        <w:rPr>
          <w:rFonts w:ascii="Times New Roman" w:hAnsi="Times New Roman"/>
          <w:snapToGrid w:val="0"/>
          <w:sz w:val="28"/>
          <w:szCs w:val="28"/>
        </w:rPr>
        <w:t>Таким образом, история дореволюционной России, в частности история ее многомиллионного крестьянства, неразрывно связана с крепостным правом.</w:t>
      </w:r>
    </w:p>
    <w:p w:rsidR="00F321D0" w:rsidRPr="00F321D0" w:rsidRDefault="00F321D0" w:rsidP="006F4F4F">
      <w:pPr>
        <w:tabs>
          <w:tab w:val="left" w:pos="0"/>
        </w:tabs>
        <w:spacing w:after="0" w:line="360" w:lineRule="auto"/>
        <w:ind w:firstLine="709"/>
        <w:jc w:val="both"/>
        <w:rPr>
          <w:rFonts w:ascii="Times New Roman" w:hAnsi="Times New Roman"/>
          <w:snapToGrid w:val="0"/>
          <w:sz w:val="28"/>
          <w:szCs w:val="28"/>
        </w:rPr>
      </w:pPr>
      <w:r w:rsidRPr="00F321D0">
        <w:rPr>
          <w:rFonts w:ascii="Times New Roman" w:hAnsi="Times New Roman"/>
          <w:snapToGrid w:val="0"/>
          <w:sz w:val="28"/>
          <w:szCs w:val="28"/>
        </w:rPr>
        <w:t>Начавшийся в 30-е годы 19 века промышленный переворот в России постепенно углублялся, распространяясь на различные отрасли производства. Изменения в таможенной политике должны были придать новый импульс экономическому развитию страны.</w:t>
      </w:r>
    </w:p>
    <w:p w:rsidR="00F321D0" w:rsidRPr="00F321D0" w:rsidRDefault="00F321D0" w:rsidP="006F4F4F">
      <w:pPr>
        <w:tabs>
          <w:tab w:val="left" w:pos="0"/>
        </w:tabs>
        <w:spacing w:after="0" w:line="360" w:lineRule="auto"/>
        <w:ind w:firstLine="709"/>
        <w:jc w:val="both"/>
        <w:rPr>
          <w:rFonts w:ascii="Times New Roman" w:hAnsi="Times New Roman"/>
          <w:snapToGrid w:val="0"/>
          <w:sz w:val="28"/>
          <w:szCs w:val="28"/>
        </w:rPr>
      </w:pPr>
      <w:r w:rsidRPr="00F321D0">
        <w:rPr>
          <w:rFonts w:ascii="Times New Roman" w:hAnsi="Times New Roman"/>
          <w:snapToGrid w:val="0"/>
          <w:sz w:val="28"/>
          <w:szCs w:val="28"/>
        </w:rPr>
        <w:t>Благополучие тех или иных отраслей производства напрямую зависело от того, какую свободу действий иностранным производителям предоставляло таможенное ведомство, которое использовало таможенно-тарифные меры как политический инструментарий регулирования торговли на российском рынке, а также при взаимодействии последнего с мировым. Иногда тариф действовал для страны губительно. Так, тариф 1819 года вынес приговор отечественной промышленности: «…наша зарождающаяся промышленность умрет в колыбели, потому что все иностранные промышленности.. стали создавать ей такую конкуренцию, какой она еще не в силах выдержать».</w:t>
      </w:r>
    </w:p>
    <w:p w:rsidR="00F321D0" w:rsidRPr="00F321D0" w:rsidRDefault="00F321D0" w:rsidP="006F4F4F">
      <w:pPr>
        <w:tabs>
          <w:tab w:val="left" w:pos="0"/>
        </w:tabs>
        <w:spacing w:after="0" w:line="360" w:lineRule="auto"/>
        <w:ind w:firstLine="709"/>
        <w:jc w:val="both"/>
        <w:rPr>
          <w:rFonts w:ascii="Times New Roman" w:hAnsi="Times New Roman"/>
          <w:snapToGrid w:val="0"/>
          <w:sz w:val="28"/>
          <w:szCs w:val="28"/>
        </w:rPr>
      </w:pPr>
      <w:r w:rsidRPr="00F321D0">
        <w:rPr>
          <w:rFonts w:ascii="Times New Roman" w:hAnsi="Times New Roman"/>
          <w:snapToGrid w:val="0"/>
          <w:sz w:val="28"/>
          <w:szCs w:val="28"/>
        </w:rPr>
        <w:lastRenderedPageBreak/>
        <w:t xml:space="preserve">На протяжении всего 19 века отечественная промышленность нуждалась в протекционистской таможенной системе. Она молода и не могла быстро компенсировать сложенные в нее капиталы. Российские производители были еще не в состоянии вступать в конкуренцию с иностранными, которые уже давно успешно развивались в благоприятных для них условиях. По мнению Д.И. Менделеева, таможенное покровительство осуществлялось в государственных и общенародных интересах, потому как вело «к уничтожению монопольных неравенств, национальной исключительности и искусственных экономических преобладаний одних народов над другими» </w:t>
      </w:r>
    </w:p>
    <w:p w:rsidR="00F321D0" w:rsidRPr="00F321D0" w:rsidRDefault="00F321D0" w:rsidP="006F4F4F">
      <w:pPr>
        <w:tabs>
          <w:tab w:val="left" w:pos="0"/>
        </w:tabs>
        <w:spacing w:after="0" w:line="360" w:lineRule="auto"/>
        <w:ind w:firstLine="709"/>
        <w:jc w:val="both"/>
        <w:rPr>
          <w:rFonts w:ascii="Times New Roman" w:hAnsi="Times New Roman"/>
          <w:snapToGrid w:val="0"/>
          <w:sz w:val="28"/>
          <w:szCs w:val="28"/>
        </w:rPr>
      </w:pPr>
      <w:r w:rsidRPr="00F321D0">
        <w:rPr>
          <w:rFonts w:ascii="Times New Roman" w:hAnsi="Times New Roman"/>
          <w:snapToGrid w:val="0"/>
          <w:sz w:val="28"/>
          <w:szCs w:val="28"/>
        </w:rPr>
        <w:t xml:space="preserve">Государственная казна всегда испытывала дефицит финансов, которых не хватало на уплату государственных долгов, содержание императорского двора, бюрократического аппарата, армии, и тому подобное. Присущие бюрократической системе взяточничество и казнокрадство. А также многочисленные войны, которые вела Россия, разоряли страну. Так, в период с 1825 по 1830 годы, Россия была вынуждена вести три войны, и это лишь за одно пятилетие. </w:t>
      </w:r>
    </w:p>
    <w:p w:rsidR="00F321D0" w:rsidRPr="00F321D0" w:rsidRDefault="00F321D0" w:rsidP="006F4F4F">
      <w:pPr>
        <w:tabs>
          <w:tab w:val="left" w:pos="0"/>
        </w:tabs>
        <w:spacing w:after="0" w:line="360" w:lineRule="auto"/>
        <w:ind w:firstLine="709"/>
        <w:jc w:val="both"/>
        <w:rPr>
          <w:rFonts w:ascii="Times New Roman" w:hAnsi="Times New Roman"/>
          <w:snapToGrid w:val="0"/>
          <w:sz w:val="28"/>
          <w:szCs w:val="28"/>
        </w:rPr>
      </w:pPr>
      <w:r w:rsidRPr="00F321D0">
        <w:rPr>
          <w:rFonts w:ascii="Times New Roman" w:hAnsi="Times New Roman"/>
          <w:snapToGrid w:val="0"/>
          <w:sz w:val="28"/>
          <w:szCs w:val="28"/>
        </w:rPr>
        <w:t>Как правило, министерство финансов на основе поданных обращений или по собственной инициативе заявляло о необходимости принятия нового тарифа. Под руководством министра финансов образовывались тарифные комитеты или комиссии, с участием ученых, экспертов, промышленников, купцов. Они разрабатывали первоначальный проект тарифа. Далее министерство финансов вносило свои коррективы и направляло проект документа на рассмотрение Государственного Совета. Члены Департамента государственной экономии при законосовещательном органе дополняли проект тарифа своими соображениями. И принимая его, передавали на рассмотрение общего собрания Госсовета. После окончательного принятия проекта тариф утверждался императором, и определялся срок его введения в действие. Подобная процедура позволяла привлечь к участию в работе по принятию тарифа практически все заинтересованные стороны.</w:t>
      </w:r>
    </w:p>
    <w:p w:rsidR="00F321D0" w:rsidRDefault="0010249E" w:rsidP="006F4F4F">
      <w:pPr>
        <w:tabs>
          <w:tab w:val="left" w:pos="0"/>
        </w:tabs>
        <w:spacing w:after="0" w:line="360" w:lineRule="auto"/>
        <w:ind w:firstLine="709"/>
        <w:jc w:val="both"/>
        <w:rPr>
          <w:rFonts w:ascii="Times New Roman" w:hAnsi="Times New Roman"/>
          <w:snapToGrid w:val="0"/>
          <w:sz w:val="28"/>
          <w:szCs w:val="28"/>
        </w:rPr>
      </w:pPr>
      <w:r>
        <w:rPr>
          <w:rFonts w:ascii="Times New Roman" w:hAnsi="Times New Roman"/>
          <w:snapToGrid w:val="0"/>
          <w:sz w:val="28"/>
          <w:szCs w:val="28"/>
        </w:rPr>
        <w:lastRenderedPageBreak/>
        <w:t>Таможенная политика</w:t>
      </w:r>
      <w:r w:rsidR="00F321D0" w:rsidRPr="00F321D0">
        <w:rPr>
          <w:rFonts w:ascii="Times New Roman" w:hAnsi="Times New Roman"/>
          <w:snapToGrid w:val="0"/>
          <w:sz w:val="28"/>
          <w:szCs w:val="28"/>
        </w:rPr>
        <w:t xml:space="preserve"> осуществлялась в интересах государства, отечественной промышленности и национального рынка с целью установления определенной степени управляемости, стимулирования и качественного изменения отечественной экономики во благо интересов страны.</w:t>
      </w:r>
    </w:p>
    <w:p w:rsidR="00133A8C" w:rsidRPr="000A2630" w:rsidRDefault="00133A8C" w:rsidP="006F4F4F">
      <w:pPr>
        <w:tabs>
          <w:tab w:val="left" w:pos="0"/>
        </w:tabs>
        <w:spacing w:after="0" w:line="360" w:lineRule="auto"/>
        <w:ind w:firstLine="709"/>
        <w:jc w:val="both"/>
        <w:rPr>
          <w:rFonts w:ascii="Times New Roman" w:hAnsi="Times New Roman"/>
          <w:snapToGrid w:val="0"/>
          <w:sz w:val="28"/>
          <w:szCs w:val="28"/>
        </w:rPr>
      </w:pPr>
    </w:p>
    <w:p w:rsidR="006F4F4F" w:rsidRPr="006F4F4F" w:rsidRDefault="002C3615" w:rsidP="002C6651">
      <w:pPr>
        <w:pStyle w:val="ListParagraph"/>
        <w:tabs>
          <w:tab w:val="left" w:pos="0"/>
          <w:tab w:val="num" w:pos="709"/>
        </w:tabs>
        <w:spacing w:after="0" w:line="360" w:lineRule="auto"/>
        <w:ind w:left="0"/>
        <w:jc w:val="center"/>
        <w:outlineLvl w:val="0"/>
        <w:rPr>
          <w:rFonts w:ascii="Times New Roman" w:hAnsi="Times New Roman"/>
          <w:b/>
          <w:sz w:val="28"/>
          <w:szCs w:val="28"/>
        </w:rPr>
      </w:pPr>
      <w:bookmarkStart w:id="6" w:name="_Toc474075740"/>
      <w:r>
        <w:rPr>
          <w:rFonts w:ascii="Times New Roman" w:hAnsi="Times New Roman"/>
          <w:b/>
          <w:sz w:val="28"/>
          <w:szCs w:val="28"/>
        </w:rPr>
        <w:t>ИСПОЛЬЗУЕМАЯ ЛИТЕРАТУРА</w:t>
      </w:r>
      <w:bookmarkEnd w:id="6"/>
    </w:p>
    <w:p w:rsidR="006F4F4F" w:rsidRPr="006F4F4F" w:rsidRDefault="006F4F4F" w:rsidP="006F4F4F">
      <w:pPr>
        <w:pStyle w:val="a4"/>
        <w:widowControl w:val="0"/>
        <w:numPr>
          <w:ilvl w:val="0"/>
          <w:numId w:val="8"/>
        </w:numPr>
        <w:suppressAutoHyphens/>
        <w:spacing w:after="0" w:line="360" w:lineRule="auto"/>
        <w:jc w:val="both"/>
        <w:rPr>
          <w:rFonts w:ascii="Times New Roman" w:hAnsi="Times New Roman"/>
          <w:sz w:val="28"/>
          <w:szCs w:val="28"/>
        </w:rPr>
      </w:pPr>
      <w:r w:rsidRPr="006F4F4F">
        <w:rPr>
          <w:rFonts w:ascii="Times New Roman" w:hAnsi="Times New Roman"/>
          <w:sz w:val="28"/>
          <w:szCs w:val="28"/>
        </w:rPr>
        <w:t>История России: учеб. /А.С. Орлов, В.А. Георгиев, Н.Г. Георгиева. – М.: Проспект, 2006.- 528 с.</w:t>
      </w:r>
    </w:p>
    <w:p w:rsidR="006F4F4F" w:rsidRPr="006F4F4F" w:rsidRDefault="006F4F4F" w:rsidP="006F4F4F">
      <w:pPr>
        <w:pStyle w:val="a4"/>
        <w:widowControl w:val="0"/>
        <w:numPr>
          <w:ilvl w:val="0"/>
          <w:numId w:val="8"/>
        </w:numPr>
        <w:suppressAutoHyphens/>
        <w:spacing w:after="0" w:line="360" w:lineRule="auto"/>
        <w:jc w:val="both"/>
        <w:rPr>
          <w:rFonts w:ascii="Times New Roman" w:hAnsi="Times New Roman"/>
          <w:sz w:val="28"/>
          <w:szCs w:val="28"/>
        </w:rPr>
      </w:pPr>
      <w:r w:rsidRPr="006F4F4F">
        <w:rPr>
          <w:rFonts w:ascii="Times New Roman" w:hAnsi="Times New Roman"/>
          <w:sz w:val="28"/>
          <w:szCs w:val="28"/>
        </w:rPr>
        <w:t xml:space="preserve">Менделеев Д.И. Толковый тариф или исследование о развитии промышленности России связи с ее общим таможенным тарифом 1891 г. СПб., 1892. </w:t>
      </w:r>
    </w:p>
    <w:p w:rsidR="006F4F4F" w:rsidRPr="006F4F4F" w:rsidRDefault="006F4F4F" w:rsidP="006F4F4F">
      <w:pPr>
        <w:pStyle w:val="a4"/>
        <w:widowControl w:val="0"/>
        <w:numPr>
          <w:ilvl w:val="0"/>
          <w:numId w:val="8"/>
        </w:numPr>
        <w:suppressAutoHyphens/>
        <w:spacing w:after="0" w:line="360" w:lineRule="auto"/>
        <w:jc w:val="both"/>
        <w:rPr>
          <w:rFonts w:ascii="Times New Roman" w:hAnsi="Times New Roman"/>
          <w:sz w:val="28"/>
          <w:szCs w:val="28"/>
        </w:rPr>
      </w:pPr>
      <w:r w:rsidRPr="006F4F4F">
        <w:rPr>
          <w:rFonts w:ascii="Times New Roman" w:hAnsi="Times New Roman"/>
          <w:sz w:val="28"/>
          <w:szCs w:val="28"/>
        </w:rPr>
        <w:t>Юбилейное издание министерства финансов, 1902, С 106.</w:t>
      </w:r>
    </w:p>
    <w:p w:rsidR="006F4F4F" w:rsidRPr="006F4F4F" w:rsidRDefault="006F4F4F" w:rsidP="006F4F4F">
      <w:pPr>
        <w:jc w:val="center"/>
        <w:rPr>
          <w:rFonts w:ascii="Times New Roman" w:eastAsia="Calibri" w:hAnsi="Times New Roman"/>
          <w:b/>
          <w:bCs/>
          <w:sz w:val="28"/>
          <w:szCs w:val="28"/>
          <w:lang w:eastAsia="en-US"/>
        </w:rPr>
      </w:pPr>
      <w:r w:rsidRPr="006F4F4F">
        <w:rPr>
          <w:rFonts w:ascii="Times New Roman" w:eastAsia="Calibri" w:hAnsi="Times New Roman"/>
          <w:b/>
          <w:bCs/>
          <w:sz w:val="28"/>
          <w:szCs w:val="28"/>
          <w:lang w:eastAsia="en-US"/>
        </w:rPr>
        <w:t>Интернет-ресурсы</w:t>
      </w:r>
    </w:p>
    <w:p w:rsidR="008F01BC" w:rsidRPr="006F4F4F" w:rsidRDefault="006F4F4F" w:rsidP="006F4F4F">
      <w:pPr>
        <w:pStyle w:val="a4"/>
        <w:numPr>
          <w:ilvl w:val="0"/>
          <w:numId w:val="9"/>
        </w:numPr>
        <w:spacing w:after="0" w:line="360" w:lineRule="auto"/>
        <w:ind w:left="1134" w:hanging="425"/>
        <w:jc w:val="both"/>
        <w:rPr>
          <w:rFonts w:ascii="Times New Roman" w:hAnsi="Times New Roman"/>
          <w:sz w:val="28"/>
          <w:szCs w:val="28"/>
        </w:rPr>
      </w:pPr>
      <w:r w:rsidRPr="006F4F4F">
        <w:rPr>
          <w:rFonts w:ascii="Times New Roman" w:hAnsi="Times New Roman"/>
          <w:sz w:val="28"/>
          <w:szCs w:val="28"/>
        </w:rPr>
        <w:t>https://slovar.cc/ist/biografiya/2256065.html</w:t>
      </w:r>
    </w:p>
    <w:p w:rsidR="00407BC8" w:rsidRDefault="00407BC8" w:rsidP="006F4F4F">
      <w:pPr>
        <w:spacing w:line="360" w:lineRule="auto"/>
      </w:pPr>
    </w:p>
    <w:sectPr w:rsidR="00407BC8" w:rsidSect="00731C9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2A7" w:rsidRDefault="002252A7" w:rsidP="000A2630">
      <w:pPr>
        <w:spacing w:after="0" w:line="240" w:lineRule="auto"/>
      </w:pPr>
      <w:r>
        <w:separator/>
      </w:r>
    </w:p>
  </w:endnote>
  <w:endnote w:type="continuationSeparator" w:id="1">
    <w:p w:rsidR="002252A7" w:rsidRDefault="002252A7" w:rsidP="000A2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45547"/>
      <w:docPartObj>
        <w:docPartGallery w:val="Page Numbers (Bottom of Page)"/>
        <w:docPartUnique/>
      </w:docPartObj>
    </w:sdtPr>
    <w:sdtContent>
      <w:p w:rsidR="00731C95" w:rsidRDefault="00731C95">
        <w:pPr>
          <w:pStyle w:val="ab"/>
          <w:jc w:val="center"/>
        </w:pPr>
        <w:fldSimple w:instr=" PAGE   \* MERGEFORMAT ">
          <w:r>
            <w:rPr>
              <w:noProof/>
            </w:rPr>
            <w:t>2</w:t>
          </w:r>
        </w:fldSimple>
      </w:p>
    </w:sdtContent>
  </w:sdt>
  <w:p w:rsidR="00731C95" w:rsidRDefault="00731C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2A7" w:rsidRDefault="002252A7" w:rsidP="000A2630">
      <w:pPr>
        <w:spacing w:after="0" w:line="240" w:lineRule="auto"/>
      </w:pPr>
      <w:r>
        <w:separator/>
      </w:r>
    </w:p>
  </w:footnote>
  <w:footnote w:type="continuationSeparator" w:id="1">
    <w:p w:rsidR="002252A7" w:rsidRDefault="002252A7" w:rsidP="000A2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6BA9"/>
    <w:multiLevelType w:val="hybridMultilevel"/>
    <w:tmpl w:val="EA846F58"/>
    <w:lvl w:ilvl="0" w:tplc="69846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BB4662"/>
    <w:multiLevelType w:val="hybridMultilevel"/>
    <w:tmpl w:val="C6B0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463B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296C3DB8"/>
    <w:multiLevelType w:val="hybridMultilevel"/>
    <w:tmpl w:val="EC0ACAB4"/>
    <w:lvl w:ilvl="0" w:tplc="69846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C27560"/>
    <w:multiLevelType w:val="hybridMultilevel"/>
    <w:tmpl w:val="8448380A"/>
    <w:lvl w:ilvl="0" w:tplc="6984698C">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5">
    <w:nsid w:val="4DFA3A9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63A62882"/>
    <w:multiLevelType w:val="hybridMultilevel"/>
    <w:tmpl w:val="78105E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7EF14FE"/>
    <w:multiLevelType w:val="hybridMultilevel"/>
    <w:tmpl w:val="842E55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9441FB2"/>
    <w:multiLevelType w:val="hybridMultilevel"/>
    <w:tmpl w:val="F18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3"/>
  </w:num>
  <w:num w:numId="6">
    <w:abstractNumId w:val="8"/>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01BC"/>
    <w:rsid w:val="000A2630"/>
    <w:rsid w:val="0010249E"/>
    <w:rsid w:val="00123CDD"/>
    <w:rsid w:val="00133A8C"/>
    <w:rsid w:val="002252A7"/>
    <w:rsid w:val="002C3615"/>
    <w:rsid w:val="002C6651"/>
    <w:rsid w:val="003B1418"/>
    <w:rsid w:val="00407BC8"/>
    <w:rsid w:val="005C7AD2"/>
    <w:rsid w:val="006F4F4F"/>
    <w:rsid w:val="00702A4E"/>
    <w:rsid w:val="00731C95"/>
    <w:rsid w:val="008F01BC"/>
    <w:rsid w:val="00C01113"/>
    <w:rsid w:val="00D16896"/>
    <w:rsid w:val="00F32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BC"/>
    <w:rPr>
      <w:rFonts w:ascii="Calibri" w:eastAsia="Times New Roman" w:hAnsi="Calibri" w:cs="Times New Roman"/>
      <w:lang w:eastAsia="ru-RU"/>
    </w:rPr>
  </w:style>
  <w:style w:type="paragraph" w:styleId="1">
    <w:name w:val="heading 1"/>
    <w:basedOn w:val="a"/>
    <w:next w:val="a"/>
    <w:link w:val="10"/>
    <w:uiPriority w:val="9"/>
    <w:qFormat/>
    <w:rsid w:val="008F0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7A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qFormat/>
    <w:rsid w:val="008F01BC"/>
    <w:pPr>
      <w:keepNext/>
      <w:spacing w:after="0" w:line="240" w:lineRule="auto"/>
      <w:jc w:val="center"/>
      <w:outlineLvl w:val="7"/>
    </w:pPr>
    <w:rPr>
      <w:rFonts w:ascii="Times New Roman" w:hAnsi="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8F01BC"/>
    <w:rPr>
      <w:rFonts w:ascii="Times New Roman" w:eastAsia="Times New Roman" w:hAnsi="Times New Roman" w:cs="Times New Roman"/>
      <w:sz w:val="28"/>
      <w:szCs w:val="20"/>
      <w:u w:val="single"/>
      <w:lang w:eastAsia="ru-RU"/>
    </w:rPr>
  </w:style>
  <w:style w:type="paragraph" w:customStyle="1" w:styleId="a3">
    <w:name w:val="Стиль"/>
    <w:rsid w:val="008F01BC"/>
    <w:pPr>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uiPriority w:val="34"/>
    <w:qFormat/>
    <w:rsid w:val="008F01BC"/>
    <w:pPr>
      <w:ind w:left="720"/>
      <w:contextualSpacing/>
    </w:pPr>
  </w:style>
  <w:style w:type="character" w:customStyle="1" w:styleId="10">
    <w:name w:val="Заголовок 1 Знак"/>
    <w:basedOn w:val="a0"/>
    <w:link w:val="1"/>
    <w:uiPriority w:val="9"/>
    <w:rsid w:val="008F01BC"/>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8F01BC"/>
    <w:pPr>
      <w:ind w:left="720"/>
      <w:contextualSpacing/>
    </w:pPr>
    <w:rPr>
      <w:rFonts w:eastAsia="Calibri"/>
      <w:lang w:eastAsia="en-US"/>
    </w:rPr>
  </w:style>
  <w:style w:type="character" w:customStyle="1" w:styleId="20">
    <w:name w:val="Заголовок 2 Знак"/>
    <w:basedOn w:val="a0"/>
    <w:link w:val="2"/>
    <w:uiPriority w:val="9"/>
    <w:semiHidden/>
    <w:rsid w:val="005C7AD2"/>
    <w:rPr>
      <w:rFonts w:asciiTheme="majorHAnsi" w:eastAsiaTheme="majorEastAsia" w:hAnsiTheme="majorHAnsi" w:cstheme="majorBidi"/>
      <w:b/>
      <w:bCs/>
      <w:color w:val="4F81BD" w:themeColor="accent1"/>
      <w:sz w:val="26"/>
      <w:szCs w:val="26"/>
      <w:lang w:eastAsia="ru-RU"/>
    </w:rPr>
  </w:style>
  <w:style w:type="paragraph" w:styleId="a5">
    <w:name w:val="TOC Heading"/>
    <w:basedOn w:val="1"/>
    <w:next w:val="a"/>
    <w:uiPriority w:val="39"/>
    <w:semiHidden/>
    <w:unhideWhenUsed/>
    <w:qFormat/>
    <w:rsid w:val="006F4F4F"/>
    <w:pPr>
      <w:outlineLvl w:val="9"/>
    </w:pPr>
    <w:rPr>
      <w:lang w:eastAsia="en-US"/>
    </w:rPr>
  </w:style>
  <w:style w:type="paragraph" w:styleId="11">
    <w:name w:val="toc 1"/>
    <w:basedOn w:val="a"/>
    <w:next w:val="a"/>
    <w:autoRedefine/>
    <w:uiPriority w:val="39"/>
    <w:unhideWhenUsed/>
    <w:rsid w:val="006F4F4F"/>
    <w:pPr>
      <w:spacing w:after="100"/>
    </w:pPr>
  </w:style>
  <w:style w:type="character" w:styleId="a6">
    <w:name w:val="Hyperlink"/>
    <w:basedOn w:val="a0"/>
    <w:uiPriority w:val="99"/>
    <w:unhideWhenUsed/>
    <w:rsid w:val="006F4F4F"/>
    <w:rPr>
      <w:color w:val="0000FF" w:themeColor="hyperlink"/>
      <w:u w:val="single"/>
    </w:rPr>
  </w:style>
  <w:style w:type="paragraph" w:styleId="a7">
    <w:name w:val="Balloon Text"/>
    <w:basedOn w:val="a"/>
    <w:link w:val="a8"/>
    <w:uiPriority w:val="99"/>
    <w:semiHidden/>
    <w:unhideWhenUsed/>
    <w:rsid w:val="006F4F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4F4F"/>
    <w:rPr>
      <w:rFonts w:ascii="Tahoma" w:eastAsia="Times New Roman" w:hAnsi="Tahoma" w:cs="Tahoma"/>
      <w:sz w:val="16"/>
      <w:szCs w:val="16"/>
      <w:lang w:eastAsia="ru-RU"/>
    </w:rPr>
  </w:style>
  <w:style w:type="paragraph" w:styleId="a9">
    <w:name w:val="header"/>
    <w:basedOn w:val="a"/>
    <w:link w:val="aa"/>
    <w:uiPriority w:val="99"/>
    <w:semiHidden/>
    <w:unhideWhenUsed/>
    <w:rsid w:val="00731C9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31C95"/>
    <w:rPr>
      <w:rFonts w:ascii="Calibri" w:eastAsia="Times New Roman" w:hAnsi="Calibri" w:cs="Times New Roman"/>
      <w:lang w:eastAsia="ru-RU"/>
    </w:rPr>
  </w:style>
  <w:style w:type="paragraph" w:styleId="ab">
    <w:name w:val="footer"/>
    <w:basedOn w:val="a"/>
    <w:link w:val="ac"/>
    <w:uiPriority w:val="99"/>
    <w:unhideWhenUsed/>
    <w:rsid w:val="00731C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1C9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44104711">
      <w:bodyDiv w:val="1"/>
      <w:marLeft w:val="0"/>
      <w:marRight w:val="0"/>
      <w:marTop w:val="0"/>
      <w:marBottom w:val="0"/>
      <w:divBdr>
        <w:top w:val="none" w:sz="0" w:space="0" w:color="auto"/>
        <w:left w:val="none" w:sz="0" w:space="0" w:color="auto"/>
        <w:bottom w:val="none" w:sz="0" w:space="0" w:color="auto"/>
        <w:right w:val="none" w:sz="0" w:space="0" w:color="auto"/>
      </w:divBdr>
    </w:div>
    <w:div w:id="723021623">
      <w:bodyDiv w:val="1"/>
      <w:marLeft w:val="0"/>
      <w:marRight w:val="0"/>
      <w:marTop w:val="0"/>
      <w:marBottom w:val="0"/>
      <w:divBdr>
        <w:top w:val="none" w:sz="0" w:space="0" w:color="auto"/>
        <w:left w:val="none" w:sz="0" w:space="0" w:color="auto"/>
        <w:bottom w:val="none" w:sz="0" w:space="0" w:color="auto"/>
        <w:right w:val="none" w:sz="0" w:space="0" w:color="auto"/>
      </w:divBdr>
    </w:div>
    <w:div w:id="20895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EC87-010E-4270-96BD-2BE3C154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3583</Words>
  <Characters>20428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778</dc:creator>
  <cp:lastModifiedBy>778</cp:lastModifiedBy>
  <cp:revision>11</cp:revision>
  <dcterms:created xsi:type="dcterms:W3CDTF">2017-02-05T07:39:00Z</dcterms:created>
  <dcterms:modified xsi:type="dcterms:W3CDTF">2017-02-05T08:34:00Z</dcterms:modified>
</cp:coreProperties>
</file>