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5A" w:rsidRDefault="00D52B5A" w:rsidP="00903B8D">
      <w:pPr>
        <w:jc w:val="center"/>
        <w:rPr>
          <w:b/>
          <w:sz w:val="40"/>
          <w:szCs w:val="28"/>
          <w:lang w:val="en-US"/>
        </w:rPr>
      </w:pPr>
    </w:p>
    <w:p w:rsidR="00D52B5A" w:rsidRDefault="00D52B5A" w:rsidP="00903B8D">
      <w:pPr>
        <w:jc w:val="center"/>
        <w:rPr>
          <w:b/>
          <w:sz w:val="40"/>
          <w:szCs w:val="28"/>
          <w:lang w:val="en-US"/>
        </w:rPr>
      </w:pPr>
    </w:p>
    <w:p w:rsidR="00D52B5A" w:rsidRDefault="00D52B5A" w:rsidP="00903B8D">
      <w:pPr>
        <w:jc w:val="center"/>
        <w:rPr>
          <w:b/>
          <w:sz w:val="40"/>
          <w:szCs w:val="28"/>
          <w:lang w:val="en-US"/>
        </w:rPr>
      </w:pPr>
    </w:p>
    <w:p w:rsidR="00D52B5A" w:rsidRDefault="00D52B5A" w:rsidP="00903B8D">
      <w:pPr>
        <w:jc w:val="center"/>
        <w:rPr>
          <w:b/>
          <w:sz w:val="40"/>
          <w:szCs w:val="28"/>
          <w:lang w:val="en-US"/>
        </w:rPr>
      </w:pPr>
    </w:p>
    <w:p w:rsidR="00D52B5A" w:rsidRDefault="00D52B5A" w:rsidP="00903B8D">
      <w:pPr>
        <w:jc w:val="center"/>
        <w:rPr>
          <w:b/>
          <w:sz w:val="40"/>
          <w:szCs w:val="28"/>
          <w:lang w:val="en-US"/>
        </w:rPr>
      </w:pPr>
    </w:p>
    <w:p w:rsidR="00D52B5A" w:rsidRDefault="00D52B5A" w:rsidP="00903B8D">
      <w:pPr>
        <w:jc w:val="center"/>
        <w:rPr>
          <w:b/>
          <w:sz w:val="40"/>
          <w:szCs w:val="28"/>
          <w:lang w:val="en-US"/>
        </w:rPr>
      </w:pPr>
    </w:p>
    <w:p w:rsidR="00D52B5A" w:rsidRDefault="00D52B5A" w:rsidP="00903B8D">
      <w:pPr>
        <w:jc w:val="center"/>
        <w:rPr>
          <w:b/>
          <w:sz w:val="40"/>
          <w:szCs w:val="28"/>
          <w:lang w:val="en-US"/>
        </w:rPr>
      </w:pPr>
    </w:p>
    <w:p w:rsidR="00903B8D" w:rsidRPr="00903B8D" w:rsidRDefault="00903B8D" w:rsidP="00903B8D">
      <w:pPr>
        <w:jc w:val="center"/>
        <w:rPr>
          <w:b/>
          <w:sz w:val="40"/>
          <w:szCs w:val="28"/>
        </w:rPr>
      </w:pPr>
      <w:r w:rsidRPr="00903B8D">
        <w:rPr>
          <w:b/>
          <w:sz w:val="40"/>
          <w:szCs w:val="28"/>
        </w:rPr>
        <w:t>Тема реферата</w:t>
      </w:r>
    </w:p>
    <w:p w:rsidR="00F7022F" w:rsidRDefault="00903B8D" w:rsidP="00903B8D">
      <w:pPr>
        <w:jc w:val="center"/>
        <w:rPr>
          <w:b/>
          <w:sz w:val="40"/>
          <w:szCs w:val="28"/>
        </w:rPr>
      </w:pPr>
      <w:r w:rsidRPr="00903B8D">
        <w:rPr>
          <w:b/>
          <w:sz w:val="40"/>
          <w:szCs w:val="28"/>
        </w:rPr>
        <w:t xml:space="preserve"> «</w:t>
      </w:r>
      <w:r w:rsidR="003D353D">
        <w:rPr>
          <w:b/>
          <w:sz w:val="40"/>
          <w:szCs w:val="28"/>
        </w:rPr>
        <w:t>Землетря</w:t>
      </w:r>
      <w:r w:rsidRPr="00903B8D">
        <w:rPr>
          <w:b/>
          <w:sz w:val="40"/>
          <w:szCs w:val="28"/>
        </w:rPr>
        <w:t>сения, их причины и параметры»</w:t>
      </w: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p w:rsidR="002E4543" w:rsidRDefault="002E4543" w:rsidP="00903B8D">
      <w:pPr>
        <w:jc w:val="center"/>
        <w:rPr>
          <w:b/>
          <w:sz w:val="40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92105161"/>
        <w:docPartObj>
          <w:docPartGallery w:val="Table of Contents"/>
          <w:docPartUnique/>
        </w:docPartObj>
      </w:sdtPr>
      <w:sdtContent>
        <w:p w:rsidR="002E4543" w:rsidRPr="002E4543" w:rsidRDefault="002E4543" w:rsidP="00D52B5A">
          <w:pPr>
            <w:pStyle w:val="ad"/>
            <w:spacing w:before="0" w:after="24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Содержание:</w:t>
          </w:r>
        </w:p>
        <w:p w:rsidR="005439C0" w:rsidRPr="005439C0" w:rsidRDefault="00A23361" w:rsidP="005439C0">
          <w:pPr>
            <w:pStyle w:val="1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2E4543">
            <w:rPr>
              <w:sz w:val="28"/>
              <w:szCs w:val="28"/>
            </w:rPr>
            <w:fldChar w:fldCharType="begin"/>
          </w:r>
          <w:r w:rsidR="002E4543" w:rsidRPr="002E4543">
            <w:rPr>
              <w:sz w:val="28"/>
              <w:szCs w:val="28"/>
            </w:rPr>
            <w:instrText xml:space="preserve"> TOC \o "1-3" \h \z \u </w:instrText>
          </w:r>
          <w:r w:rsidRPr="002E4543">
            <w:rPr>
              <w:sz w:val="28"/>
              <w:szCs w:val="28"/>
            </w:rPr>
            <w:fldChar w:fldCharType="separate"/>
          </w:r>
          <w:hyperlink w:anchor="_Toc476499611" w:history="1">
            <w:r w:rsidR="005439C0" w:rsidRPr="005439C0">
              <w:rPr>
                <w:rStyle w:val="ab"/>
                <w:noProof/>
                <w:sz w:val="28"/>
                <w:szCs w:val="28"/>
              </w:rPr>
              <w:t>Введение</w:t>
            </w:r>
            <w:r w:rsidR="005439C0" w:rsidRPr="005439C0">
              <w:rPr>
                <w:noProof/>
                <w:webHidden/>
                <w:sz w:val="28"/>
                <w:szCs w:val="28"/>
              </w:rPr>
              <w:tab/>
            </w:r>
            <w:r w:rsidR="005439C0" w:rsidRPr="005439C0">
              <w:rPr>
                <w:noProof/>
                <w:webHidden/>
                <w:sz w:val="28"/>
                <w:szCs w:val="28"/>
              </w:rPr>
              <w:fldChar w:fldCharType="begin"/>
            </w:r>
            <w:r w:rsidR="005439C0" w:rsidRPr="005439C0">
              <w:rPr>
                <w:noProof/>
                <w:webHidden/>
                <w:sz w:val="28"/>
                <w:szCs w:val="28"/>
              </w:rPr>
              <w:instrText xml:space="preserve"> PAGEREF _Toc476499611 \h </w:instrText>
            </w:r>
            <w:r w:rsidR="005439C0" w:rsidRPr="005439C0">
              <w:rPr>
                <w:noProof/>
                <w:webHidden/>
                <w:sz w:val="28"/>
                <w:szCs w:val="28"/>
              </w:rPr>
            </w:r>
            <w:r w:rsidR="005439C0" w:rsidRPr="005439C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439C0" w:rsidRPr="005439C0">
              <w:rPr>
                <w:noProof/>
                <w:webHidden/>
                <w:sz w:val="28"/>
                <w:szCs w:val="28"/>
              </w:rPr>
              <w:t>4</w:t>
            </w:r>
            <w:r w:rsidR="005439C0" w:rsidRPr="005439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9C0" w:rsidRPr="005439C0" w:rsidRDefault="005439C0" w:rsidP="005439C0">
          <w:pPr>
            <w:pStyle w:val="1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6499612" w:history="1">
            <w:r w:rsidRPr="005439C0">
              <w:rPr>
                <w:rStyle w:val="ab"/>
                <w:noProof/>
                <w:sz w:val="28"/>
                <w:szCs w:val="28"/>
              </w:rPr>
              <w:t>1. Типы землетрясений</w:t>
            </w:r>
            <w:r w:rsidRPr="005439C0">
              <w:rPr>
                <w:noProof/>
                <w:webHidden/>
                <w:sz w:val="28"/>
                <w:szCs w:val="28"/>
              </w:rPr>
              <w:tab/>
            </w:r>
            <w:r w:rsidRPr="005439C0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9C0">
              <w:rPr>
                <w:noProof/>
                <w:webHidden/>
                <w:sz w:val="28"/>
                <w:szCs w:val="28"/>
              </w:rPr>
              <w:instrText xml:space="preserve"> PAGEREF _Toc476499612 \h </w:instrText>
            </w:r>
            <w:r w:rsidRPr="005439C0">
              <w:rPr>
                <w:noProof/>
                <w:webHidden/>
                <w:sz w:val="28"/>
                <w:szCs w:val="28"/>
              </w:rPr>
            </w:r>
            <w:r w:rsidRPr="005439C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9C0">
              <w:rPr>
                <w:noProof/>
                <w:webHidden/>
                <w:sz w:val="28"/>
                <w:szCs w:val="28"/>
              </w:rPr>
              <w:t>6</w:t>
            </w:r>
            <w:r w:rsidRPr="005439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9C0" w:rsidRPr="005439C0" w:rsidRDefault="005439C0" w:rsidP="005439C0">
          <w:pPr>
            <w:pStyle w:val="1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6499613" w:history="1">
            <w:r w:rsidRPr="005439C0">
              <w:rPr>
                <w:rStyle w:val="ab"/>
                <w:noProof/>
                <w:sz w:val="28"/>
                <w:szCs w:val="28"/>
              </w:rPr>
              <w:t>2. Измерение силы землетрясений</w:t>
            </w:r>
            <w:r w:rsidRPr="005439C0">
              <w:rPr>
                <w:noProof/>
                <w:webHidden/>
                <w:sz w:val="28"/>
                <w:szCs w:val="28"/>
              </w:rPr>
              <w:tab/>
            </w:r>
            <w:r w:rsidRPr="005439C0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9C0">
              <w:rPr>
                <w:noProof/>
                <w:webHidden/>
                <w:sz w:val="28"/>
                <w:szCs w:val="28"/>
              </w:rPr>
              <w:instrText xml:space="preserve"> PAGEREF _Toc476499613 \h </w:instrText>
            </w:r>
            <w:r w:rsidRPr="005439C0">
              <w:rPr>
                <w:noProof/>
                <w:webHidden/>
                <w:sz w:val="28"/>
                <w:szCs w:val="28"/>
              </w:rPr>
            </w:r>
            <w:r w:rsidRPr="005439C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9C0">
              <w:rPr>
                <w:noProof/>
                <w:webHidden/>
                <w:sz w:val="28"/>
                <w:szCs w:val="28"/>
              </w:rPr>
              <w:t>7</w:t>
            </w:r>
            <w:r w:rsidRPr="005439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9C0" w:rsidRPr="005439C0" w:rsidRDefault="005439C0" w:rsidP="005439C0">
          <w:pPr>
            <w:pStyle w:val="1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6499614" w:history="1">
            <w:r w:rsidRPr="005439C0">
              <w:rPr>
                <w:rStyle w:val="ab"/>
                <w:noProof/>
                <w:sz w:val="28"/>
                <w:szCs w:val="28"/>
              </w:rPr>
              <w:t>3. Экологические последствия землетрясений</w:t>
            </w:r>
            <w:r w:rsidRPr="005439C0">
              <w:rPr>
                <w:noProof/>
                <w:webHidden/>
                <w:sz w:val="28"/>
                <w:szCs w:val="28"/>
              </w:rPr>
              <w:tab/>
            </w:r>
            <w:r w:rsidRPr="005439C0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9C0">
              <w:rPr>
                <w:noProof/>
                <w:webHidden/>
                <w:sz w:val="28"/>
                <w:szCs w:val="28"/>
              </w:rPr>
              <w:instrText xml:space="preserve"> PAGEREF _Toc476499614 \h </w:instrText>
            </w:r>
            <w:r w:rsidRPr="005439C0">
              <w:rPr>
                <w:noProof/>
                <w:webHidden/>
                <w:sz w:val="28"/>
                <w:szCs w:val="28"/>
              </w:rPr>
            </w:r>
            <w:r w:rsidRPr="005439C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9C0">
              <w:rPr>
                <w:noProof/>
                <w:webHidden/>
                <w:sz w:val="28"/>
                <w:szCs w:val="28"/>
              </w:rPr>
              <w:t>9</w:t>
            </w:r>
            <w:r w:rsidRPr="005439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9C0" w:rsidRPr="005439C0" w:rsidRDefault="005439C0" w:rsidP="005439C0">
          <w:pPr>
            <w:pStyle w:val="1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6499615" w:history="1">
            <w:r w:rsidRPr="005439C0">
              <w:rPr>
                <w:rStyle w:val="ab"/>
                <w:noProof/>
                <w:sz w:val="28"/>
                <w:szCs w:val="28"/>
              </w:rPr>
              <w:t>4. Явления, сопутствующие землетрясению</w:t>
            </w:r>
            <w:r w:rsidRPr="005439C0">
              <w:rPr>
                <w:noProof/>
                <w:webHidden/>
                <w:sz w:val="28"/>
                <w:szCs w:val="28"/>
              </w:rPr>
              <w:tab/>
            </w:r>
            <w:r w:rsidRPr="005439C0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9C0">
              <w:rPr>
                <w:noProof/>
                <w:webHidden/>
                <w:sz w:val="28"/>
                <w:szCs w:val="28"/>
              </w:rPr>
              <w:instrText xml:space="preserve"> PAGEREF _Toc476499615 \h </w:instrText>
            </w:r>
            <w:r w:rsidRPr="005439C0">
              <w:rPr>
                <w:noProof/>
                <w:webHidden/>
                <w:sz w:val="28"/>
                <w:szCs w:val="28"/>
              </w:rPr>
            </w:r>
            <w:r w:rsidRPr="005439C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9C0">
              <w:rPr>
                <w:noProof/>
                <w:webHidden/>
                <w:sz w:val="28"/>
                <w:szCs w:val="28"/>
              </w:rPr>
              <w:t>12</w:t>
            </w:r>
            <w:r w:rsidRPr="005439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9C0" w:rsidRPr="005439C0" w:rsidRDefault="005439C0" w:rsidP="005439C0">
          <w:pPr>
            <w:pStyle w:val="1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6499616" w:history="1">
            <w:r w:rsidRPr="005439C0">
              <w:rPr>
                <w:rStyle w:val="ab"/>
                <w:noProof/>
                <w:sz w:val="28"/>
                <w:szCs w:val="28"/>
              </w:rPr>
              <w:t>5. География землетрясений</w:t>
            </w:r>
            <w:r w:rsidRPr="005439C0">
              <w:rPr>
                <w:noProof/>
                <w:webHidden/>
                <w:sz w:val="28"/>
                <w:szCs w:val="28"/>
              </w:rPr>
              <w:tab/>
            </w:r>
            <w:r w:rsidRPr="005439C0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9C0">
              <w:rPr>
                <w:noProof/>
                <w:webHidden/>
                <w:sz w:val="28"/>
                <w:szCs w:val="28"/>
              </w:rPr>
              <w:instrText xml:space="preserve"> PAGEREF _Toc476499616 \h </w:instrText>
            </w:r>
            <w:r w:rsidRPr="005439C0">
              <w:rPr>
                <w:noProof/>
                <w:webHidden/>
                <w:sz w:val="28"/>
                <w:szCs w:val="28"/>
              </w:rPr>
            </w:r>
            <w:r w:rsidRPr="005439C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9C0">
              <w:rPr>
                <w:noProof/>
                <w:webHidden/>
                <w:sz w:val="28"/>
                <w:szCs w:val="28"/>
              </w:rPr>
              <w:t>14</w:t>
            </w:r>
            <w:r w:rsidRPr="005439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9C0" w:rsidRPr="005439C0" w:rsidRDefault="005439C0" w:rsidP="005439C0">
          <w:pPr>
            <w:pStyle w:val="1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6499617" w:history="1">
            <w:r w:rsidRPr="005439C0">
              <w:rPr>
                <w:rStyle w:val="ab"/>
                <w:noProof/>
                <w:sz w:val="28"/>
                <w:szCs w:val="28"/>
              </w:rPr>
              <w:t>6. Прогноз землетрясений и его виды</w:t>
            </w:r>
            <w:r w:rsidRPr="005439C0">
              <w:rPr>
                <w:noProof/>
                <w:webHidden/>
                <w:sz w:val="28"/>
                <w:szCs w:val="28"/>
              </w:rPr>
              <w:tab/>
            </w:r>
            <w:r w:rsidRPr="005439C0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9C0">
              <w:rPr>
                <w:noProof/>
                <w:webHidden/>
                <w:sz w:val="28"/>
                <w:szCs w:val="28"/>
              </w:rPr>
              <w:instrText xml:space="preserve"> PAGEREF _Toc476499617 \h </w:instrText>
            </w:r>
            <w:r w:rsidRPr="005439C0">
              <w:rPr>
                <w:noProof/>
                <w:webHidden/>
                <w:sz w:val="28"/>
                <w:szCs w:val="28"/>
              </w:rPr>
            </w:r>
            <w:r w:rsidRPr="005439C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9C0">
              <w:rPr>
                <w:noProof/>
                <w:webHidden/>
                <w:sz w:val="28"/>
                <w:szCs w:val="28"/>
              </w:rPr>
              <w:t>15</w:t>
            </w:r>
            <w:r w:rsidRPr="005439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9C0" w:rsidRPr="005439C0" w:rsidRDefault="005439C0" w:rsidP="005439C0">
          <w:pPr>
            <w:pStyle w:val="1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6499618" w:history="1">
            <w:r w:rsidRPr="005439C0">
              <w:rPr>
                <w:rStyle w:val="ab"/>
                <w:noProof/>
                <w:sz w:val="28"/>
                <w:szCs w:val="28"/>
              </w:rPr>
              <w:t>7. Предвестники землетрясений</w:t>
            </w:r>
            <w:r w:rsidRPr="005439C0">
              <w:rPr>
                <w:noProof/>
                <w:webHidden/>
                <w:sz w:val="28"/>
                <w:szCs w:val="28"/>
              </w:rPr>
              <w:tab/>
            </w:r>
            <w:r w:rsidRPr="005439C0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9C0">
              <w:rPr>
                <w:noProof/>
                <w:webHidden/>
                <w:sz w:val="28"/>
                <w:szCs w:val="28"/>
              </w:rPr>
              <w:instrText xml:space="preserve"> PAGEREF _Toc476499618 \h </w:instrText>
            </w:r>
            <w:r w:rsidRPr="005439C0">
              <w:rPr>
                <w:noProof/>
                <w:webHidden/>
                <w:sz w:val="28"/>
                <w:szCs w:val="28"/>
              </w:rPr>
            </w:r>
            <w:r w:rsidRPr="005439C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9C0">
              <w:rPr>
                <w:noProof/>
                <w:webHidden/>
                <w:sz w:val="28"/>
                <w:szCs w:val="28"/>
              </w:rPr>
              <w:t>16</w:t>
            </w:r>
            <w:r w:rsidRPr="005439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9C0" w:rsidRPr="005439C0" w:rsidRDefault="005439C0" w:rsidP="005439C0">
          <w:pPr>
            <w:pStyle w:val="1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6499619" w:history="1">
            <w:r w:rsidRPr="005439C0">
              <w:rPr>
                <w:rStyle w:val="ab"/>
                <w:noProof/>
                <w:sz w:val="28"/>
                <w:szCs w:val="28"/>
              </w:rPr>
              <w:t>Заключение</w:t>
            </w:r>
            <w:r w:rsidRPr="005439C0">
              <w:rPr>
                <w:noProof/>
                <w:webHidden/>
                <w:sz w:val="28"/>
                <w:szCs w:val="28"/>
              </w:rPr>
              <w:tab/>
            </w:r>
            <w:r w:rsidRPr="005439C0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9C0">
              <w:rPr>
                <w:noProof/>
                <w:webHidden/>
                <w:sz w:val="28"/>
                <w:szCs w:val="28"/>
              </w:rPr>
              <w:instrText xml:space="preserve"> PAGEREF _Toc476499619 \h </w:instrText>
            </w:r>
            <w:r w:rsidRPr="005439C0">
              <w:rPr>
                <w:noProof/>
                <w:webHidden/>
                <w:sz w:val="28"/>
                <w:szCs w:val="28"/>
              </w:rPr>
            </w:r>
            <w:r w:rsidRPr="005439C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9C0">
              <w:rPr>
                <w:noProof/>
                <w:webHidden/>
                <w:sz w:val="28"/>
                <w:szCs w:val="28"/>
              </w:rPr>
              <w:t>21</w:t>
            </w:r>
            <w:r w:rsidRPr="005439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9C0" w:rsidRDefault="005439C0" w:rsidP="005439C0">
          <w:pPr>
            <w:pStyle w:val="1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499620" w:history="1">
            <w:r w:rsidRPr="005439C0">
              <w:rPr>
                <w:rStyle w:val="ab"/>
                <w:noProof/>
                <w:sz w:val="28"/>
                <w:szCs w:val="28"/>
              </w:rPr>
              <w:t>Список, использованных источников</w:t>
            </w:r>
            <w:r w:rsidRPr="005439C0">
              <w:rPr>
                <w:noProof/>
                <w:webHidden/>
                <w:sz w:val="28"/>
                <w:szCs w:val="28"/>
              </w:rPr>
              <w:tab/>
            </w:r>
            <w:r w:rsidRPr="005439C0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9C0">
              <w:rPr>
                <w:noProof/>
                <w:webHidden/>
                <w:sz w:val="28"/>
                <w:szCs w:val="28"/>
              </w:rPr>
              <w:instrText xml:space="preserve"> PAGEREF _Toc476499620 \h </w:instrText>
            </w:r>
            <w:r w:rsidRPr="005439C0">
              <w:rPr>
                <w:noProof/>
                <w:webHidden/>
                <w:sz w:val="28"/>
                <w:szCs w:val="28"/>
              </w:rPr>
            </w:r>
            <w:r w:rsidRPr="005439C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9C0">
              <w:rPr>
                <w:noProof/>
                <w:webHidden/>
                <w:sz w:val="28"/>
                <w:szCs w:val="28"/>
              </w:rPr>
              <w:t>22</w:t>
            </w:r>
            <w:r w:rsidRPr="005439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543" w:rsidRDefault="00A23361" w:rsidP="002E4543">
          <w:pPr>
            <w:jc w:val="both"/>
          </w:pPr>
          <w:r w:rsidRPr="002E4543">
            <w:rPr>
              <w:sz w:val="28"/>
              <w:szCs w:val="28"/>
            </w:rPr>
            <w:fldChar w:fldCharType="end"/>
          </w:r>
        </w:p>
      </w:sdtContent>
    </w:sdt>
    <w:p w:rsidR="002E4543" w:rsidRDefault="002E4543" w:rsidP="00903B8D">
      <w:pPr>
        <w:jc w:val="center"/>
        <w:rPr>
          <w:b/>
          <w:sz w:val="40"/>
          <w:szCs w:val="28"/>
        </w:rPr>
      </w:pPr>
    </w:p>
    <w:p w:rsidR="00903B8D" w:rsidRDefault="00903B8D" w:rsidP="00903B8D">
      <w:pPr>
        <w:jc w:val="center"/>
        <w:rPr>
          <w:b/>
          <w:sz w:val="40"/>
          <w:szCs w:val="28"/>
        </w:rPr>
      </w:pPr>
    </w:p>
    <w:p w:rsidR="00903B8D" w:rsidRDefault="00903B8D" w:rsidP="00903B8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03B8D" w:rsidRDefault="00903B8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3B8D" w:rsidRPr="003D353D" w:rsidRDefault="00903B8D" w:rsidP="00561264">
      <w:pPr>
        <w:pStyle w:val="1"/>
        <w:spacing w:before="0" w:after="240"/>
        <w:jc w:val="center"/>
        <w:rPr>
          <w:rFonts w:ascii="Times New Roman" w:hAnsi="Times New Roman"/>
          <w:color w:val="auto"/>
        </w:rPr>
      </w:pPr>
      <w:bookmarkStart w:id="0" w:name="_Toc476499611"/>
      <w:r w:rsidRPr="003D353D">
        <w:rPr>
          <w:rFonts w:ascii="Times New Roman" w:hAnsi="Times New Roman"/>
          <w:color w:val="auto"/>
        </w:rPr>
        <w:lastRenderedPageBreak/>
        <w:t>Введение</w:t>
      </w:r>
      <w:bookmarkEnd w:id="0"/>
    </w:p>
    <w:p w:rsidR="009B386D" w:rsidRDefault="009B386D" w:rsidP="009B386D">
      <w:pPr>
        <w:spacing w:line="360" w:lineRule="auto"/>
        <w:ind w:firstLine="709"/>
        <w:jc w:val="both"/>
        <w:rPr>
          <w:sz w:val="28"/>
          <w:szCs w:val="28"/>
        </w:rPr>
      </w:pPr>
      <w:r w:rsidRPr="001C035E">
        <w:rPr>
          <w:sz w:val="28"/>
          <w:szCs w:val="28"/>
        </w:rPr>
        <w:t xml:space="preserve">Землетрясение - это подземные толчки и колебания земной поверхности, </w:t>
      </w:r>
      <w:r>
        <w:rPr>
          <w:sz w:val="28"/>
          <w:szCs w:val="28"/>
        </w:rPr>
        <w:t xml:space="preserve">которые возникают </w:t>
      </w:r>
      <w:r w:rsidRPr="001C035E">
        <w:rPr>
          <w:sz w:val="28"/>
          <w:szCs w:val="28"/>
        </w:rPr>
        <w:t>в результате внезапных смещений и разрывов в земной коре или верхней части мантии</w:t>
      </w:r>
      <w:r>
        <w:rPr>
          <w:sz w:val="28"/>
          <w:szCs w:val="28"/>
        </w:rPr>
        <w:t>. Подобные подземные толчки и колебания земной поверхности передаются</w:t>
      </w:r>
      <w:r w:rsidRPr="001C035E">
        <w:rPr>
          <w:sz w:val="28"/>
          <w:szCs w:val="28"/>
        </w:rPr>
        <w:t xml:space="preserve"> на большие расстояния в виде колебаний. Интен</w:t>
      </w:r>
      <w:r>
        <w:rPr>
          <w:sz w:val="28"/>
          <w:szCs w:val="28"/>
        </w:rPr>
        <w:t>с</w:t>
      </w:r>
      <w:r w:rsidRPr="001C035E">
        <w:rPr>
          <w:sz w:val="28"/>
          <w:szCs w:val="28"/>
        </w:rPr>
        <w:t>ивность землетрясений оценивается в сейсмических баллах</w:t>
      </w:r>
      <w:r>
        <w:rPr>
          <w:sz w:val="28"/>
          <w:szCs w:val="28"/>
        </w:rPr>
        <w:t>. Классическая энергетическая классификация землетрясений</w:t>
      </w:r>
      <w:r w:rsidRPr="001C03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Pr="001C035E">
        <w:rPr>
          <w:sz w:val="28"/>
          <w:szCs w:val="28"/>
        </w:rPr>
        <w:t>магнитуд</w:t>
      </w:r>
      <w:r>
        <w:rPr>
          <w:sz w:val="28"/>
          <w:szCs w:val="28"/>
        </w:rPr>
        <w:t>ам</w:t>
      </w:r>
      <w:r w:rsidRPr="001C035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шкала </w:t>
      </w:r>
      <w:r w:rsidRPr="001C035E">
        <w:rPr>
          <w:sz w:val="28"/>
          <w:szCs w:val="28"/>
        </w:rPr>
        <w:t xml:space="preserve">Рихтера). </w:t>
      </w:r>
    </w:p>
    <w:p w:rsidR="003A3512" w:rsidRDefault="00903B8D" w:rsidP="003A351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 xml:space="preserve">Ежегодно на всей </w:t>
      </w:r>
      <w:r w:rsidR="003A3512">
        <w:rPr>
          <w:sz w:val="28"/>
        </w:rPr>
        <w:t xml:space="preserve">планете </w:t>
      </w:r>
      <w:r w:rsidRPr="000829A1">
        <w:rPr>
          <w:sz w:val="28"/>
        </w:rPr>
        <w:t>Земл</w:t>
      </w:r>
      <w:r w:rsidR="003A3512">
        <w:rPr>
          <w:sz w:val="28"/>
        </w:rPr>
        <w:t>я</w:t>
      </w:r>
      <w:r w:rsidRPr="000829A1">
        <w:rPr>
          <w:sz w:val="28"/>
        </w:rPr>
        <w:t xml:space="preserve"> происходит около </w:t>
      </w:r>
      <w:r w:rsidR="003A3512">
        <w:rPr>
          <w:sz w:val="28"/>
        </w:rPr>
        <w:t xml:space="preserve">одного </w:t>
      </w:r>
      <w:r w:rsidRPr="000829A1">
        <w:rPr>
          <w:sz w:val="28"/>
        </w:rPr>
        <w:t>миллиона землетрясений</w:t>
      </w:r>
      <w:r w:rsidR="003A3512">
        <w:rPr>
          <w:sz w:val="28"/>
        </w:rPr>
        <w:t>. Б</w:t>
      </w:r>
      <w:r w:rsidRPr="000829A1">
        <w:rPr>
          <w:sz w:val="28"/>
        </w:rPr>
        <w:t xml:space="preserve">ольшинство из них так незначительны, что они остаются незамеченными. Действительно сильные землетрясения, </w:t>
      </w:r>
      <w:r w:rsidR="003A3512">
        <w:rPr>
          <w:sz w:val="28"/>
        </w:rPr>
        <w:t xml:space="preserve">которые </w:t>
      </w:r>
      <w:r w:rsidRPr="000829A1">
        <w:rPr>
          <w:sz w:val="28"/>
        </w:rPr>
        <w:t xml:space="preserve">способны </w:t>
      </w:r>
      <w:r w:rsidR="003A3512">
        <w:rPr>
          <w:sz w:val="28"/>
        </w:rPr>
        <w:t>нанести</w:t>
      </w:r>
      <w:r w:rsidRPr="000829A1">
        <w:rPr>
          <w:sz w:val="28"/>
        </w:rPr>
        <w:t xml:space="preserve"> </w:t>
      </w:r>
      <w:r w:rsidR="003A3512">
        <w:rPr>
          <w:sz w:val="28"/>
        </w:rPr>
        <w:t>сильные</w:t>
      </w:r>
      <w:r w:rsidRPr="000829A1">
        <w:rPr>
          <w:sz w:val="28"/>
        </w:rPr>
        <w:t xml:space="preserve"> разрушения, </w:t>
      </w:r>
      <w:r w:rsidR="003A3512">
        <w:rPr>
          <w:sz w:val="28"/>
        </w:rPr>
        <w:t>происходят</w:t>
      </w:r>
      <w:r w:rsidRPr="000829A1">
        <w:rPr>
          <w:sz w:val="28"/>
        </w:rPr>
        <w:t xml:space="preserve"> на </w:t>
      </w:r>
      <w:r w:rsidR="003A3512">
        <w:rPr>
          <w:sz w:val="28"/>
        </w:rPr>
        <w:t>Земле</w:t>
      </w:r>
      <w:r w:rsidRPr="000829A1">
        <w:rPr>
          <w:sz w:val="28"/>
        </w:rPr>
        <w:t xml:space="preserve"> примерно раз в две недели. </w:t>
      </w:r>
      <w:r w:rsidR="003A3512" w:rsidRPr="000829A1">
        <w:rPr>
          <w:sz w:val="28"/>
        </w:rPr>
        <w:t>К счастью, большая их часть приходится на дно океанов, и поэтому не сопровождается катастрофическими последствиями.</w:t>
      </w:r>
    </w:p>
    <w:p w:rsidR="003A3512" w:rsidRDefault="003A3512" w:rsidP="003A351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Список к</w:t>
      </w:r>
      <w:r w:rsidRPr="003A3512">
        <w:rPr>
          <w:sz w:val="28"/>
        </w:rPr>
        <w:t>атастрофически</w:t>
      </w:r>
      <w:r>
        <w:rPr>
          <w:sz w:val="28"/>
        </w:rPr>
        <w:t>х</w:t>
      </w:r>
      <w:r w:rsidRPr="003A3512">
        <w:rPr>
          <w:sz w:val="28"/>
        </w:rPr>
        <w:t xml:space="preserve"> землетрясени</w:t>
      </w:r>
      <w:r>
        <w:rPr>
          <w:sz w:val="28"/>
        </w:rPr>
        <w:t>й</w:t>
      </w:r>
      <w:r w:rsidRPr="003A3512">
        <w:rPr>
          <w:sz w:val="28"/>
        </w:rPr>
        <w:t xml:space="preserve">, </w:t>
      </w:r>
      <w:r>
        <w:rPr>
          <w:sz w:val="28"/>
        </w:rPr>
        <w:t xml:space="preserve">которые </w:t>
      </w:r>
      <w:r w:rsidRPr="003A3512">
        <w:rPr>
          <w:sz w:val="28"/>
        </w:rPr>
        <w:t>произош</w:t>
      </w:r>
      <w:r>
        <w:rPr>
          <w:sz w:val="28"/>
        </w:rPr>
        <w:t>ли</w:t>
      </w:r>
      <w:r w:rsidRPr="003A3512">
        <w:rPr>
          <w:sz w:val="28"/>
        </w:rPr>
        <w:t xml:space="preserve"> </w:t>
      </w:r>
      <w:r w:rsidR="000F3617">
        <w:rPr>
          <w:sz w:val="28"/>
        </w:rPr>
        <w:t>в 20-21 веках</w:t>
      </w:r>
      <w:r w:rsidR="00637C35" w:rsidRPr="00637C35">
        <w:rPr>
          <w:sz w:val="28"/>
        </w:rPr>
        <w:t xml:space="preserve"> (</w:t>
      </w:r>
      <w:r w:rsidR="00637C35">
        <w:rPr>
          <w:sz w:val="28"/>
        </w:rPr>
        <w:t>см. Таблица 1):</w:t>
      </w:r>
    </w:p>
    <w:p w:rsidR="00F21E80" w:rsidRDefault="00F21E80" w:rsidP="003A351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637C35" w:rsidRDefault="00637C35" w:rsidP="003A351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Таблица 1. Список</w:t>
      </w:r>
      <w:r w:rsidR="00FE087D">
        <w:rPr>
          <w:sz w:val="28"/>
        </w:rPr>
        <w:t xml:space="preserve"> катастрофических землетрясений.</w:t>
      </w:r>
    </w:p>
    <w:tbl>
      <w:tblPr>
        <w:tblStyle w:val="a8"/>
        <w:tblW w:w="0" w:type="auto"/>
        <w:jc w:val="center"/>
        <w:tblLook w:val="04A0"/>
      </w:tblPr>
      <w:tblGrid>
        <w:gridCol w:w="961"/>
        <w:gridCol w:w="3542"/>
        <w:gridCol w:w="4784"/>
      </w:tblGrid>
      <w:tr w:rsidR="00F21E80" w:rsidRPr="00D64FFC" w:rsidTr="00877B97">
        <w:trPr>
          <w:jc w:val="center"/>
        </w:trPr>
        <w:tc>
          <w:tcPr>
            <w:tcW w:w="961" w:type="dxa"/>
          </w:tcPr>
          <w:p w:rsidR="00F21E80" w:rsidRPr="00D64FFC" w:rsidRDefault="00F21E80" w:rsidP="00877B9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Год</w:t>
            </w:r>
          </w:p>
        </w:tc>
        <w:tc>
          <w:tcPr>
            <w:tcW w:w="3542" w:type="dxa"/>
          </w:tcPr>
          <w:p w:rsidR="00F21E80" w:rsidRPr="00D64FFC" w:rsidRDefault="00F21E80" w:rsidP="00877B9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Место</w:t>
            </w:r>
          </w:p>
        </w:tc>
        <w:tc>
          <w:tcPr>
            <w:tcW w:w="4784" w:type="dxa"/>
          </w:tcPr>
          <w:p w:rsidR="00F21E80" w:rsidRPr="00D64FFC" w:rsidRDefault="00F21E80" w:rsidP="00877B9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Количество жертв</w:t>
            </w:r>
          </w:p>
        </w:tc>
      </w:tr>
      <w:tr w:rsidR="00F21E80" w:rsidRPr="00D64FFC" w:rsidTr="00877B97">
        <w:trPr>
          <w:jc w:val="center"/>
        </w:trPr>
        <w:tc>
          <w:tcPr>
            <w:tcW w:w="961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1923г.</w:t>
            </w:r>
          </w:p>
        </w:tc>
        <w:tc>
          <w:tcPr>
            <w:tcW w:w="3542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Япония-эпицентр около Токио.</w:t>
            </w:r>
          </w:p>
        </w:tc>
        <w:tc>
          <w:tcPr>
            <w:tcW w:w="4784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Погибли около 150 000 человек.</w:t>
            </w:r>
          </w:p>
        </w:tc>
      </w:tr>
      <w:tr w:rsidR="00F21E80" w:rsidRPr="00D64FFC" w:rsidTr="00877B97">
        <w:trPr>
          <w:jc w:val="center"/>
        </w:trPr>
        <w:tc>
          <w:tcPr>
            <w:tcW w:w="961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1948г.</w:t>
            </w:r>
          </w:p>
        </w:tc>
        <w:tc>
          <w:tcPr>
            <w:tcW w:w="3542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Туркмения, разрушен Ашхабад.</w:t>
            </w:r>
          </w:p>
        </w:tc>
        <w:tc>
          <w:tcPr>
            <w:tcW w:w="4784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Около 100000 погибших людей.</w:t>
            </w:r>
          </w:p>
        </w:tc>
      </w:tr>
      <w:tr w:rsidR="00F21E80" w:rsidRPr="00D64FFC" w:rsidTr="00877B97">
        <w:trPr>
          <w:jc w:val="center"/>
        </w:trPr>
        <w:tc>
          <w:tcPr>
            <w:tcW w:w="961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1970г.</w:t>
            </w:r>
          </w:p>
        </w:tc>
        <w:tc>
          <w:tcPr>
            <w:tcW w:w="3542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Перу, город Юнгай. Оползень, вызванный землетрясением.</w:t>
            </w:r>
          </w:p>
        </w:tc>
        <w:tc>
          <w:tcPr>
            <w:tcW w:w="4784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Унес жизни 66000 людей.</w:t>
            </w:r>
          </w:p>
        </w:tc>
      </w:tr>
      <w:tr w:rsidR="00F21E80" w:rsidRPr="00D64FFC" w:rsidTr="00877B97">
        <w:trPr>
          <w:jc w:val="center"/>
        </w:trPr>
        <w:tc>
          <w:tcPr>
            <w:tcW w:w="961" w:type="dxa"/>
          </w:tcPr>
          <w:p w:rsidR="00F21E80" w:rsidRPr="00D64FFC" w:rsidRDefault="00F21E80" w:rsidP="003213F0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1976г.</w:t>
            </w:r>
          </w:p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Китай, разрушен город Тян-Шань.</w:t>
            </w:r>
          </w:p>
        </w:tc>
        <w:tc>
          <w:tcPr>
            <w:tcW w:w="4784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250000 погибших людей.</w:t>
            </w:r>
          </w:p>
        </w:tc>
      </w:tr>
      <w:tr w:rsidR="00F21E80" w:rsidRPr="00D64FFC" w:rsidTr="00877B97">
        <w:trPr>
          <w:jc w:val="center"/>
        </w:trPr>
        <w:tc>
          <w:tcPr>
            <w:tcW w:w="961" w:type="dxa"/>
          </w:tcPr>
          <w:p w:rsidR="00F21E80" w:rsidRPr="00D64FFC" w:rsidRDefault="00F21E80" w:rsidP="003213F0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1988г.</w:t>
            </w:r>
          </w:p>
        </w:tc>
        <w:tc>
          <w:tcPr>
            <w:tcW w:w="3542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Армения, разрушен город Спитак.</w:t>
            </w:r>
          </w:p>
        </w:tc>
        <w:tc>
          <w:tcPr>
            <w:tcW w:w="4784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25000 человек погибли.</w:t>
            </w:r>
          </w:p>
        </w:tc>
      </w:tr>
      <w:tr w:rsidR="00F21E80" w:rsidRPr="00D64FFC" w:rsidTr="00877B97">
        <w:trPr>
          <w:jc w:val="center"/>
        </w:trPr>
        <w:tc>
          <w:tcPr>
            <w:tcW w:w="961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1990г.</w:t>
            </w:r>
          </w:p>
        </w:tc>
        <w:tc>
          <w:tcPr>
            <w:tcW w:w="3542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Иран, провинция Гилян.</w:t>
            </w:r>
          </w:p>
        </w:tc>
        <w:tc>
          <w:tcPr>
            <w:tcW w:w="4784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40000 погибших.</w:t>
            </w:r>
          </w:p>
        </w:tc>
      </w:tr>
      <w:tr w:rsidR="00F21E80" w:rsidRPr="00D64FFC" w:rsidTr="00877B97">
        <w:trPr>
          <w:jc w:val="center"/>
        </w:trPr>
        <w:tc>
          <w:tcPr>
            <w:tcW w:w="961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1995г.</w:t>
            </w:r>
          </w:p>
        </w:tc>
        <w:tc>
          <w:tcPr>
            <w:tcW w:w="3542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Остров Сахалин.</w:t>
            </w:r>
          </w:p>
        </w:tc>
        <w:tc>
          <w:tcPr>
            <w:tcW w:w="4784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2000 человек погибли.</w:t>
            </w:r>
          </w:p>
        </w:tc>
      </w:tr>
      <w:tr w:rsidR="00F21E80" w:rsidRPr="00D64FFC" w:rsidTr="00877B97">
        <w:trPr>
          <w:jc w:val="center"/>
        </w:trPr>
        <w:tc>
          <w:tcPr>
            <w:tcW w:w="961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1999г.</w:t>
            </w:r>
          </w:p>
        </w:tc>
        <w:tc>
          <w:tcPr>
            <w:tcW w:w="3542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Турция, города Стамбул и Измир.</w:t>
            </w:r>
          </w:p>
        </w:tc>
        <w:tc>
          <w:tcPr>
            <w:tcW w:w="4784" w:type="dxa"/>
          </w:tcPr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17000 погибших.</w:t>
            </w:r>
          </w:p>
          <w:p w:rsidR="00F21E80" w:rsidRPr="00D64FFC" w:rsidRDefault="00F21E80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E087D" w:rsidRDefault="00FE087D" w:rsidP="003213F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lastRenderedPageBreak/>
        <w:t>Таблица 1. Список катастрофических землетрясений (Продолжение).</w:t>
      </w:r>
    </w:p>
    <w:tbl>
      <w:tblPr>
        <w:tblStyle w:val="a8"/>
        <w:tblW w:w="0" w:type="auto"/>
        <w:jc w:val="center"/>
        <w:tblLook w:val="04A0"/>
      </w:tblPr>
      <w:tblGrid>
        <w:gridCol w:w="961"/>
        <w:gridCol w:w="3542"/>
        <w:gridCol w:w="4784"/>
      </w:tblGrid>
      <w:tr w:rsidR="00FE087D" w:rsidRPr="00D64FFC" w:rsidTr="007C2210">
        <w:trPr>
          <w:jc w:val="center"/>
        </w:trPr>
        <w:tc>
          <w:tcPr>
            <w:tcW w:w="961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1999г.</w:t>
            </w:r>
          </w:p>
        </w:tc>
        <w:tc>
          <w:tcPr>
            <w:tcW w:w="3542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Тайвань.</w:t>
            </w:r>
          </w:p>
        </w:tc>
        <w:tc>
          <w:tcPr>
            <w:tcW w:w="4784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2500 человек погибли.</w:t>
            </w:r>
          </w:p>
        </w:tc>
      </w:tr>
      <w:tr w:rsidR="00FE087D" w:rsidRPr="00D64FFC" w:rsidTr="007C2210">
        <w:trPr>
          <w:jc w:val="center"/>
        </w:trPr>
        <w:tc>
          <w:tcPr>
            <w:tcW w:w="961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2001г.</w:t>
            </w:r>
          </w:p>
        </w:tc>
        <w:tc>
          <w:tcPr>
            <w:tcW w:w="3542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Индия, штат Гуджарат.</w:t>
            </w:r>
          </w:p>
        </w:tc>
        <w:tc>
          <w:tcPr>
            <w:tcW w:w="4784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20000 погибших.</w:t>
            </w:r>
          </w:p>
        </w:tc>
      </w:tr>
      <w:tr w:rsidR="00FE087D" w:rsidRPr="00D64FFC" w:rsidTr="007C2210">
        <w:trPr>
          <w:jc w:val="center"/>
        </w:trPr>
        <w:tc>
          <w:tcPr>
            <w:tcW w:w="961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2003г.</w:t>
            </w:r>
          </w:p>
        </w:tc>
        <w:tc>
          <w:tcPr>
            <w:tcW w:w="3542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Иран, разрушен город Бам.</w:t>
            </w:r>
          </w:p>
        </w:tc>
        <w:tc>
          <w:tcPr>
            <w:tcW w:w="4784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Почти 30000 человек погибли.</w:t>
            </w:r>
          </w:p>
        </w:tc>
      </w:tr>
      <w:tr w:rsidR="00FE087D" w:rsidRPr="00D64FFC" w:rsidTr="007C2210">
        <w:trPr>
          <w:jc w:val="center"/>
        </w:trPr>
        <w:tc>
          <w:tcPr>
            <w:tcW w:w="961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2004г.</w:t>
            </w:r>
          </w:p>
        </w:tc>
        <w:tc>
          <w:tcPr>
            <w:tcW w:w="3542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Остров Суматра - землетрясение и цунами, которое вызвало землетрясение.</w:t>
            </w:r>
          </w:p>
        </w:tc>
        <w:tc>
          <w:tcPr>
            <w:tcW w:w="4784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228000 человек.</w:t>
            </w:r>
          </w:p>
        </w:tc>
      </w:tr>
      <w:tr w:rsidR="00FE087D" w:rsidRPr="00D64FFC" w:rsidTr="007C2210">
        <w:trPr>
          <w:jc w:val="center"/>
        </w:trPr>
        <w:tc>
          <w:tcPr>
            <w:tcW w:w="961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2005г.</w:t>
            </w:r>
          </w:p>
        </w:tc>
        <w:tc>
          <w:tcPr>
            <w:tcW w:w="3542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Пакистан, район Кашмир.</w:t>
            </w:r>
          </w:p>
        </w:tc>
        <w:tc>
          <w:tcPr>
            <w:tcW w:w="4784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76000 человек погибших.</w:t>
            </w:r>
          </w:p>
        </w:tc>
      </w:tr>
      <w:tr w:rsidR="00FE087D" w:rsidRPr="00D64FFC" w:rsidTr="007C2210">
        <w:trPr>
          <w:jc w:val="center"/>
        </w:trPr>
        <w:tc>
          <w:tcPr>
            <w:tcW w:w="961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2006г.</w:t>
            </w:r>
          </w:p>
        </w:tc>
        <w:tc>
          <w:tcPr>
            <w:tcW w:w="3542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Остров Ява.</w:t>
            </w:r>
          </w:p>
        </w:tc>
        <w:tc>
          <w:tcPr>
            <w:tcW w:w="4784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5700 человек погибших.</w:t>
            </w:r>
          </w:p>
        </w:tc>
      </w:tr>
      <w:tr w:rsidR="00FE087D" w:rsidRPr="00D64FFC" w:rsidTr="007C2210">
        <w:trPr>
          <w:jc w:val="center"/>
        </w:trPr>
        <w:tc>
          <w:tcPr>
            <w:tcW w:w="961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2008г.</w:t>
            </w:r>
          </w:p>
        </w:tc>
        <w:tc>
          <w:tcPr>
            <w:tcW w:w="3542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Китай, провинция Сычуань.</w:t>
            </w:r>
          </w:p>
        </w:tc>
        <w:tc>
          <w:tcPr>
            <w:tcW w:w="4784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Погибших 87000 человек.</w:t>
            </w:r>
          </w:p>
        </w:tc>
      </w:tr>
      <w:tr w:rsidR="00FE087D" w:rsidRPr="00D64FFC" w:rsidTr="007C2210">
        <w:trPr>
          <w:jc w:val="center"/>
        </w:trPr>
        <w:tc>
          <w:tcPr>
            <w:tcW w:w="961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2010г.</w:t>
            </w:r>
          </w:p>
        </w:tc>
        <w:tc>
          <w:tcPr>
            <w:tcW w:w="3542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Гаити.</w:t>
            </w:r>
          </w:p>
        </w:tc>
        <w:tc>
          <w:tcPr>
            <w:tcW w:w="4784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Количество погибших -</w:t>
            </w:r>
            <w:r>
              <w:rPr>
                <w:sz w:val="24"/>
                <w:szCs w:val="24"/>
              </w:rPr>
              <w:t xml:space="preserve"> </w:t>
            </w:r>
            <w:r w:rsidRPr="00D64FFC">
              <w:rPr>
                <w:sz w:val="24"/>
                <w:szCs w:val="24"/>
              </w:rPr>
              <w:t>220000 человек.</w:t>
            </w:r>
          </w:p>
        </w:tc>
      </w:tr>
      <w:tr w:rsidR="00FE087D" w:rsidRPr="00D64FFC" w:rsidTr="007C2210">
        <w:trPr>
          <w:jc w:val="center"/>
        </w:trPr>
        <w:tc>
          <w:tcPr>
            <w:tcW w:w="961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2011г.</w:t>
            </w:r>
          </w:p>
        </w:tc>
        <w:tc>
          <w:tcPr>
            <w:tcW w:w="3542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Япония - землетрясение и цунами.</w:t>
            </w:r>
          </w:p>
        </w:tc>
        <w:tc>
          <w:tcPr>
            <w:tcW w:w="4784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28000 человек погибли, взрывы на атомной станции Фукусима привели к экологической катастрофе.</w:t>
            </w:r>
          </w:p>
        </w:tc>
      </w:tr>
      <w:tr w:rsidR="00FE087D" w:rsidRPr="00D64FFC" w:rsidTr="007C2210">
        <w:trPr>
          <w:jc w:val="center"/>
        </w:trPr>
        <w:tc>
          <w:tcPr>
            <w:tcW w:w="961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2015г.</w:t>
            </w:r>
          </w:p>
        </w:tc>
        <w:tc>
          <w:tcPr>
            <w:tcW w:w="3542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Непал.</w:t>
            </w:r>
          </w:p>
        </w:tc>
        <w:tc>
          <w:tcPr>
            <w:tcW w:w="4784" w:type="dxa"/>
          </w:tcPr>
          <w:p w:rsidR="00FE087D" w:rsidRPr="00D64FFC" w:rsidRDefault="00FE087D" w:rsidP="003213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64FFC">
              <w:rPr>
                <w:sz w:val="24"/>
                <w:szCs w:val="24"/>
              </w:rPr>
              <w:t>Погибли около 1000 людей, нанесен урон историческим памятникам.</w:t>
            </w:r>
          </w:p>
        </w:tc>
      </w:tr>
    </w:tbl>
    <w:p w:rsidR="00FE087D" w:rsidRPr="000F3617" w:rsidRDefault="00FE087D" w:rsidP="00BF2843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903B8D" w:rsidRPr="003D353D" w:rsidRDefault="003D353D" w:rsidP="00165930">
      <w:pPr>
        <w:pStyle w:val="1"/>
        <w:pageBreakBefore/>
        <w:spacing w:before="0" w:after="240"/>
        <w:jc w:val="center"/>
        <w:rPr>
          <w:rFonts w:ascii="Times New Roman" w:hAnsi="Times New Roman"/>
          <w:color w:val="auto"/>
        </w:rPr>
      </w:pPr>
      <w:bookmarkStart w:id="1" w:name="_Toc476499612"/>
      <w:r w:rsidRPr="003D353D">
        <w:rPr>
          <w:rFonts w:ascii="Times New Roman" w:hAnsi="Times New Roman"/>
          <w:color w:val="auto"/>
        </w:rPr>
        <w:lastRenderedPageBreak/>
        <w:t xml:space="preserve">1. </w:t>
      </w:r>
      <w:r w:rsidR="00903B8D" w:rsidRPr="003D353D">
        <w:rPr>
          <w:rFonts w:ascii="Times New Roman" w:hAnsi="Times New Roman"/>
          <w:color w:val="auto"/>
        </w:rPr>
        <w:t>Типы землетрясений</w:t>
      </w:r>
      <w:bookmarkEnd w:id="1"/>
    </w:p>
    <w:p w:rsidR="00165930" w:rsidRDefault="00165930" w:rsidP="0056126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Несмотря на многочисленные временные исследования землетрясений, никто не сможет заявить, что их причины изучены досконально и не нуждаются в дальнейшем исследовании. </w:t>
      </w:r>
      <w:r w:rsidR="00561264" w:rsidRPr="00561264">
        <w:rPr>
          <w:sz w:val="28"/>
        </w:rPr>
        <w:t xml:space="preserve"> По характеру процессов в очагах</w:t>
      </w:r>
      <w:r>
        <w:rPr>
          <w:sz w:val="28"/>
        </w:rPr>
        <w:t xml:space="preserve"> землетрясений</w:t>
      </w:r>
      <w:r w:rsidR="00561264" w:rsidRPr="00561264">
        <w:rPr>
          <w:sz w:val="28"/>
        </w:rPr>
        <w:t xml:space="preserve"> выделяют </w:t>
      </w:r>
      <w:r>
        <w:rPr>
          <w:sz w:val="28"/>
        </w:rPr>
        <w:t>некоторые</w:t>
      </w:r>
      <w:r w:rsidR="00561264" w:rsidRPr="00561264">
        <w:rPr>
          <w:sz w:val="28"/>
        </w:rPr>
        <w:t xml:space="preserve"> тип</w:t>
      </w:r>
      <w:r>
        <w:rPr>
          <w:sz w:val="28"/>
        </w:rPr>
        <w:t>ы</w:t>
      </w:r>
      <w:r w:rsidR="00561264" w:rsidRPr="00561264">
        <w:rPr>
          <w:sz w:val="28"/>
        </w:rPr>
        <w:t xml:space="preserve"> землетрясений</w:t>
      </w:r>
      <w:r>
        <w:rPr>
          <w:sz w:val="28"/>
        </w:rPr>
        <w:t xml:space="preserve">. </w:t>
      </w:r>
    </w:p>
    <w:p w:rsidR="00561264" w:rsidRDefault="00165930" w:rsidP="0056126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Основные типы землетрясений: </w:t>
      </w:r>
      <w:r w:rsidR="00561264" w:rsidRPr="00561264">
        <w:rPr>
          <w:sz w:val="28"/>
        </w:rPr>
        <w:t>тектонические, вулканические и техногенные</w:t>
      </w:r>
      <w:r>
        <w:rPr>
          <w:sz w:val="28"/>
        </w:rPr>
        <w:t xml:space="preserve"> (см. Таблица </w:t>
      </w:r>
      <w:r w:rsidR="00637C35">
        <w:rPr>
          <w:sz w:val="28"/>
          <w:lang w:val="en-US"/>
        </w:rPr>
        <w:t>2</w:t>
      </w:r>
      <w:r>
        <w:rPr>
          <w:sz w:val="28"/>
        </w:rPr>
        <w:t>).</w:t>
      </w:r>
    </w:p>
    <w:p w:rsidR="00165930" w:rsidRDefault="00165930" w:rsidP="0056126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165930" w:rsidRDefault="00637C35" w:rsidP="0016593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  <w:lang w:val="en-US"/>
        </w:rPr>
        <w:t>2</w:t>
      </w:r>
      <w:r w:rsidR="00165930">
        <w:rPr>
          <w:sz w:val="28"/>
        </w:rPr>
        <w:t>. Основные типы землетрясений.</w:t>
      </w:r>
    </w:p>
    <w:p w:rsidR="00D46D8C" w:rsidRDefault="00D46D8C" w:rsidP="00D46D8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689796" cy="5089625"/>
            <wp:effectExtent l="19050" t="0" r="6154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209" cy="509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8D2" w:rsidRDefault="00E578D2" w:rsidP="00E578D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3D353D" w:rsidRDefault="003D353D" w:rsidP="003D353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903B8D" w:rsidRPr="00165930" w:rsidRDefault="00165930" w:rsidP="00F7022F">
      <w:pPr>
        <w:pStyle w:val="1"/>
        <w:spacing w:before="0" w:after="240"/>
        <w:jc w:val="center"/>
        <w:rPr>
          <w:rFonts w:ascii="Times New Roman" w:hAnsi="Times New Roman"/>
          <w:color w:val="auto"/>
        </w:rPr>
      </w:pPr>
      <w:bookmarkStart w:id="2" w:name="_Toc476499613"/>
      <w:r w:rsidRPr="00165930">
        <w:rPr>
          <w:rFonts w:ascii="Times New Roman" w:hAnsi="Times New Roman"/>
          <w:color w:val="auto"/>
        </w:rPr>
        <w:lastRenderedPageBreak/>
        <w:t>2</w:t>
      </w:r>
      <w:r w:rsidR="00903B8D" w:rsidRPr="00165930">
        <w:rPr>
          <w:rFonts w:ascii="Times New Roman" w:hAnsi="Times New Roman"/>
          <w:color w:val="auto"/>
        </w:rPr>
        <w:t>. Измерение силы землетрясений</w:t>
      </w:r>
      <w:bookmarkEnd w:id="2"/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 xml:space="preserve">Ученые, </w:t>
      </w:r>
      <w:r w:rsidR="00BC6789">
        <w:rPr>
          <w:sz w:val="28"/>
        </w:rPr>
        <w:t>которые изучают</w:t>
      </w:r>
      <w:r w:rsidRPr="000829A1">
        <w:rPr>
          <w:sz w:val="28"/>
        </w:rPr>
        <w:t xml:space="preserve"> землетрясения,</w:t>
      </w:r>
      <w:r w:rsidR="00BC6789">
        <w:rPr>
          <w:sz w:val="28"/>
        </w:rPr>
        <w:t xml:space="preserve"> занимаются регистрацией</w:t>
      </w:r>
      <w:r w:rsidRPr="000829A1">
        <w:rPr>
          <w:sz w:val="28"/>
        </w:rPr>
        <w:t xml:space="preserve"> их во всем мире. </w:t>
      </w:r>
      <w:r w:rsidR="00BC6789">
        <w:rPr>
          <w:sz w:val="28"/>
        </w:rPr>
        <w:t>Ученые</w:t>
      </w:r>
      <w:r w:rsidRPr="000829A1">
        <w:rPr>
          <w:sz w:val="28"/>
        </w:rPr>
        <w:t xml:space="preserve"> фиксируют колебания</w:t>
      </w:r>
      <w:r w:rsidR="00BC6789">
        <w:rPr>
          <w:sz w:val="28"/>
        </w:rPr>
        <w:t>,</w:t>
      </w:r>
      <w:r w:rsidRPr="000829A1">
        <w:rPr>
          <w:sz w:val="28"/>
        </w:rPr>
        <w:t xml:space="preserve"> при помощи сейсмографов (</w:t>
      </w:r>
      <w:r w:rsidR="00BC6789">
        <w:rPr>
          <w:sz w:val="28"/>
        </w:rPr>
        <w:t xml:space="preserve">это </w:t>
      </w:r>
      <w:r w:rsidRPr="000829A1">
        <w:rPr>
          <w:sz w:val="28"/>
        </w:rPr>
        <w:t>прибор</w:t>
      </w:r>
      <w:r w:rsidR="00BC6789">
        <w:rPr>
          <w:sz w:val="28"/>
        </w:rPr>
        <w:t>ы</w:t>
      </w:r>
      <w:r w:rsidRPr="000829A1">
        <w:rPr>
          <w:sz w:val="28"/>
        </w:rPr>
        <w:t>, записывающих сейсмические колебания</w:t>
      </w:r>
      <w:r w:rsidR="00BC6789">
        <w:rPr>
          <w:sz w:val="28"/>
        </w:rPr>
        <w:t>). Они</w:t>
      </w:r>
      <w:r w:rsidRPr="000829A1">
        <w:rPr>
          <w:sz w:val="28"/>
        </w:rPr>
        <w:t xml:space="preserve"> состоя</w:t>
      </w:r>
      <w:r w:rsidR="00BC6789">
        <w:rPr>
          <w:sz w:val="28"/>
        </w:rPr>
        <w:t>т</w:t>
      </w:r>
      <w:r w:rsidRPr="000829A1">
        <w:rPr>
          <w:sz w:val="28"/>
        </w:rPr>
        <w:t xml:space="preserve"> из маятника, подвешенного внутри корпуса на пружине, и записывающего устройства). Показания сейсмографов, установленных в отдаленных местах, передаются на центральную сейсмостанцию. </w:t>
      </w:r>
      <w:r w:rsidR="00BC6789">
        <w:rPr>
          <w:sz w:val="28"/>
        </w:rPr>
        <w:t xml:space="preserve">На данный момент, </w:t>
      </w:r>
      <w:r w:rsidRPr="000829A1">
        <w:rPr>
          <w:sz w:val="28"/>
        </w:rPr>
        <w:t xml:space="preserve">сейсмографы – </w:t>
      </w:r>
      <w:r w:rsidR="00BC6789">
        <w:rPr>
          <w:sz w:val="28"/>
        </w:rPr>
        <w:t>современные</w:t>
      </w:r>
      <w:r w:rsidRPr="000829A1">
        <w:rPr>
          <w:sz w:val="28"/>
        </w:rPr>
        <w:t xml:space="preserve"> электронные приборы. </w:t>
      </w:r>
      <w:r w:rsidR="00BC6789">
        <w:rPr>
          <w:sz w:val="28"/>
        </w:rPr>
        <w:t>Подобные приборы</w:t>
      </w:r>
      <w:r w:rsidRPr="000829A1">
        <w:rPr>
          <w:sz w:val="28"/>
        </w:rPr>
        <w:t xml:space="preserve"> записывают колебания в цифровой форме. Затем </w:t>
      </w:r>
      <w:r w:rsidR="00BC6789">
        <w:rPr>
          <w:sz w:val="28"/>
        </w:rPr>
        <w:t>записанные данные</w:t>
      </w:r>
      <w:r w:rsidRPr="000829A1">
        <w:rPr>
          <w:sz w:val="28"/>
        </w:rPr>
        <w:t xml:space="preserve"> преобразуются в графическую запись сейсмической волны, называемую сейсмограммой. Простые, не электронные сейсмографы имеют перо или другое пишущее устройство, присоединенное к тяжелому грузу. Груз с пером висит на опорной раме. На этой же раме, закрепленной в грунте, смонтирован вращающийся цилиндр. При колебании почвы рама с цилиндром тоже колеблются, а груз и перо остаются неподвижными. Поэтому перо пишет на цилиндре волнистую кривую – сейсмограмму. Чтобы понять, как действует простой сейсмограф, привяжите к концу бечевки длиной в 1м небольшой, но увесистый груз, например бутылочку, наполненную жидкостью. Возьмите бечевку за другой конец и приподнимите груз над полом. Если вы будете водить рукой взад-вперед очень быстро, груз останется практически неподвижным. При землетрясении груз и перо сейсмографа ведут себя точно так же.</w:t>
      </w:r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 xml:space="preserve">Через </w:t>
      </w:r>
      <w:r w:rsidR="000D5232">
        <w:rPr>
          <w:sz w:val="28"/>
        </w:rPr>
        <w:t xml:space="preserve">пару минут, как только произошло </w:t>
      </w:r>
      <w:r w:rsidRPr="000829A1">
        <w:rPr>
          <w:sz w:val="28"/>
        </w:rPr>
        <w:t>землетрясени</w:t>
      </w:r>
      <w:r w:rsidR="000D5232">
        <w:rPr>
          <w:sz w:val="28"/>
        </w:rPr>
        <w:t>е,</w:t>
      </w:r>
      <w:r w:rsidRPr="000829A1">
        <w:rPr>
          <w:sz w:val="28"/>
        </w:rPr>
        <w:t xml:space="preserve"> сейсмостанции регистрир</w:t>
      </w:r>
      <w:r w:rsidR="000D5232">
        <w:rPr>
          <w:sz w:val="28"/>
        </w:rPr>
        <w:t>уют</w:t>
      </w:r>
      <w:r w:rsidRPr="000829A1">
        <w:rPr>
          <w:sz w:val="28"/>
        </w:rPr>
        <w:t xml:space="preserve"> прохождение сейсмических волн. </w:t>
      </w:r>
      <w:r w:rsidR="000D5232">
        <w:rPr>
          <w:sz w:val="28"/>
        </w:rPr>
        <w:t>Такие</w:t>
      </w:r>
      <w:r w:rsidRPr="000829A1">
        <w:rPr>
          <w:sz w:val="28"/>
        </w:rPr>
        <w:t xml:space="preserve"> волны с первого момента землетрясения </w:t>
      </w:r>
      <w:r w:rsidR="000D5232">
        <w:rPr>
          <w:sz w:val="28"/>
        </w:rPr>
        <w:t>начинают устремляться</w:t>
      </w:r>
      <w:r w:rsidRPr="000829A1">
        <w:rPr>
          <w:sz w:val="28"/>
        </w:rPr>
        <w:t xml:space="preserve"> во все стороны от его очага. Они проходят и сквозь землю, и по </w:t>
      </w:r>
      <w:r w:rsidR="000D5232">
        <w:rPr>
          <w:sz w:val="28"/>
        </w:rPr>
        <w:t>всей</w:t>
      </w:r>
      <w:r w:rsidRPr="000829A1">
        <w:rPr>
          <w:sz w:val="28"/>
        </w:rPr>
        <w:t xml:space="preserve"> окружности. Волны разного типа движутся с разными скоростями. Поэтому, сопоставив моменты прихода волн каждого типа, можно рассчитать, как далеко находится эпицентр землетрясения, если нет информации непосредственно </w:t>
      </w:r>
      <w:r w:rsidRPr="000829A1">
        <w:rPr>
          <w:sz w:val="28"/>
        </w:rPr>
        <w:lastRenderedPageBreak/>
        <w:t xml:space="preserve">с места событий. </w:t>
      </w:r>
      <w:r w:rsidR="000D5232">
        <w:rPr>
          <w:sz w:val="28"/>
        </w:rPr>
        <w:t xml:space="preserve">Потому как </w:t>
      </w:r>
      <w:r w:rsidRPr="000829A1">
        <w:rPr>
          <w:sz w:val="28"/>
        </w:rPr>
        <w:t xml:space="preserve"> землетрясение </w:t>
      </w:r>
      <w:r w:rsidR="000D5232">
        <w:rPr>
          <w:sz w:val="28"/>
        </w:rPr>
        <w:t>способно произойти</w:t>
      </w:r>
      <w:r w:rsidRPr="000829A1">
        <w:rPr>
          <w:sz w:val="28"/>
        </w:rPr>
        <w:t xml:space="preserve"> в безлюдном месте или повредить линии связи. Чтобы обнаружить эпицентр землетрясения, </w:t>
      </w:r>
      <w:r w:rsidR="000D5232">
        <w:rPr>
          <w:sz w:val="28"/>
        </w:rPr>
        <w:t>необходима</w:t>
      </w:r>
      <w:r w:rsidRPr="000829A1">
        <w:rPr>
          <w:sz w:val="28"/>
        </w:rPr>
        <w:t xml:space="preserve"> информация сразу нескольких сейсмостанции, </w:t>
      </w:r>
      <w:r w:rsidR="000D5232">
        <w:rPr>
          <w:sz w:val="28"/>
        </w:rPr>
        <w:t>находящихся</w:t>
      </w:r>
      <w:r w:rsidRPr="000829A1">
        <w:rPr>
          <w:sz w:val="28"/>
        </w:rPr>
        <w:t xml:space="preserve"> в разных </w:t>
      </w:r>
      <w:r w:rsidR="000D5232">
        <w:rPr>
          <w:sz w:val="28"/>
        </w:rPr>
        <w:t>уголках Земли</w:t>
      </w:r>
      <w:r w:rsidRPr="000829A1">
        <w:rPr>
          <w:sz w:val="28"/>
        </w:rPr>
        <w:t>. Чтобы узнать место</w:t>
      </w:r>
      <w:r w:rsidR="000D5232">
        <w:rPr>
          <w:sz w:val="28"/>
        </w:rPr>
        <w:t>положение эпицентра, необходимы знания</w:t>
      </w:r>
      <w:r w:rsidRPr="000829A1">
        <w:rPr>
          <w:sz w:val="28"/>
        </w:rPr>
        <w:t>, по крайней мере, с трех станций. Вокруг каждой из них чертят окружность с радиусом, равным расстоянию от нее до эпицентра. Точка пересечения окружностей укажет эпицентр.</w:t>
      </w:r>
    </w:p>
    <w:p w:rsidR="00383A34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 xml:space="preserve">Для того чтобы определить силу землетрясения, используют несколько шкал. </w:t>
      </w:r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>Самая известная – шкала Рихтера, созданная в 1935 году. Для этой шкалы используется прибор,</w:t>
      </w:r>
      <w:r w:rsidR="007A413A">
        <w:rPr>
          <w:sz w:val="28"/>
        </w:rPr>
        <w:t xml:space="preserve"> который называется сейсмограф. С</w:t>
      </w:r>
      <w:r w:rsidRPr="000829A1">
        <w:rPr>
          <w:sz w:val="28"/>
        </w:rPr>
        <w:t>ейсмограф измеряет величину волн, возникающих при землетрясении. Величина, или сила землетрясения обычно составляет от 1 до 8 баллов по шкале Рихтера (хотя при некоторых гигантских землетрясениях регистрировались волны, выходящие за верхний предел шкалы). Ударные волны землетрясения величиной 1 балл можно обнаружить только с помощью специальных приборов; землетрясения же силой 8 баллов вызывают крупномасштабные разрушения. Увеличение баллов на единицу означает увеличение силы землетрясения в 10 раз. Например, землетрясение силой 5 баллов по шкале Рихтера в десять раз сильнее, чем землетрясение в 4 балла. Для измерения землетрясений в последнее время придуманы новые методы, в том числе метод, позволяющий измерять то, что называют интенсивностью момента землетрясения. По шкале, созданной согласно этому методу, исследуется размер разлома, где произошло землетрясение, и измеряется, сколько земной коры сместилось. Сила землетрясения измеряется также по шкале Меркалли. В этой шкале принимается во внимание эффект, который землетрясение оказывает на людей и на строения. По этой шкале землетрясение может достигать 12 уровней интенсивности. Землетрясение 12 уровня вызывает широкомасштабные разрушения.</w:t>
      </w:r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 xml:space="preserve">В России принято оценивать интенсивность колебаний в баллах МSК </w:t>
      </w:r>
      <w:r w:rsidRPr="000829A1">
        <w:rPr>
          <w:sz w:val="28"/>
        </w:rPr>
        <w:lastRenderedPageBreak/>
        <w:t>(12-балльной шкалы Медведева – Шпонхойера – Карника), в Японии – в баллах ЯМА (9-балльной шкалы Японского метеорологического агентства).</w:t>
      </w:r>
    </w:p>
    <w:p w:rsidR="00165930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>Интенсивность в баллах, выражающихся целыми числами, определяется при обследовании района, в котором произошло землетрясение, или опросе жителей об их ощущениях при отсутствии разрушений, или же расчетами по эмпирически полученным и принятым для данного района формулам. Магнитуда определяется по сейсмограммам даже на больших расстояниях от эпицентра</w:t>
      </w:r>
      <w:r>
        <w:rPr>
          <w:sz w:val="28"/>
        </w:rPr>
        <w:t>.</w:t>
      </w:r>
    </w:p>
    <w:p w:rsidR="00F7022F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903B8D" w:rsidRPr="00F7022F" w:rsidRDefault="00903B8D" w:rsidP="00F7022F">
      <w:pPr>
        <w:pStyle w:val="1"/>
        <w:spacing w:before="0" w:after="240"/>
        <w:jc w:val="center"/>
        <w:rPr>
          <w:rFonts w:ascii="Times New Roman" w:hAnsi="Times New Roman"/>
          <w:color w:val="auto"/>
        </w:rPr>
      </w:pPr>
      <w:bookmarkStart w:id="3" w:name="_Toc476499614"/>
      <w:r w:rsidRPr="00F7022F">
        <w:rPr>
          <w:rFonts w:ascii="Times New Roman" w:hAnsi="Times New Roman"/>
          <w:color w:val="auto"/>
        </w:rPr>
        <w:t>3. Экологические последствия землетрясений</w:t>
      </w:r>
      <w:bookmarkEnd w:id="3"/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>В широком смысле экологические последствия следует подразделять на социальные, природные и природно-антропогенные. В каждой из групп могут быть выделены прямые и косвенные последствия.</w:t>
      </w:r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>В настоящее время нам известны прямые проявления землетрясений на земной поверхности</w:t>
      </w:r>
      <w:r w:rsidR="00383A34">
        <w:rPr>
          <w:sz w:val="28"/>
        </w:rPr>
        <w:t>. Значит</w:t>
      </w:r>
      <w:r w:rsidRPr="000829A1">
        <w:rPr>
          <w:sz w:val="28"/>
        </w:rPr>
        <w:t xml:space="preserve">, их прямые воздействия на элементы социального организма, между тем как сопровождающие косвенные явления на уровне микро и даже макроаномалий процессов в литосфере и вне </w:t>
      </w:r>
      <w:r w:rsidR="00383A34">
        <w:rPr>
          <w:sz w:val="28"/>
        </w:rPr>
        <w:t>литосферы</w:t>
      </w:r>
      <w:r w:rsidRPr="000829A1">
        <w:rPr>
          <w:sz w:val="28"/>
        </w:rPr>
        <w:t xml:space="preserve"> начали изучать совсем недавно.</w:t>
      </w:r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>Число жертв землетрясений на земном шаре, хотя и неравномерно распределяется по годам, в целом неуклонно, по указанным выше причинам, растёт. За последние 500 лет от земл</w:t>
      </w:r>
      <w:r w:rsidR="00383A34">
        <w:rPr>
          <w:sz w:val="28"/>
        </w:rPr>
        <w:t>етрясений на Земле погибло 4,5 миллиона человек. Получается, что</w:t>
      </w:r>
      <w:r w:rsidRPr="000829A1">
        <w:rPr>
          <w:sz w:val="28"/>
        </w:rPr>
        <w:t xml:space="preserve"> ежегодно землетрясения уносят в среднем 9 тысяч человеческих жизней. </w:t>
      </w:r>
      <w:r w:rsidR="00383A34">
        <w:rPr>
          <w:sz w:val="28"/>
        </w:rPr>
        <w:t xml:space="preserve">А в период 1947-1976 года, </w:t>
      </w:r>
      <w:r w:rsidRPr="000829A1">
        <w:rPr>
          <w:sz w:val="28"/>
        </w:rPr>
        <w:t>средние потери составляли 28</w:t>
      </w:r>
      <w:r w:rsidR="00383A34">
        <w:rPr>
          <w:sz w:val="28"/>
        </w:rPr>
        <w:t xml:space="preserve"> тысяч</w:t>
      </w:r>
      <w:r w:rsidRPr="000829A1">
        <w:rPr>
          <w:sz w:val="28"/>
        </w:rPr>
        <w:t xml:space="preserve"> человек в год. С точки зрения экологических, как и социальных последствий, не менее важен и тот факт, что число раненых обычно во много раз превышает число погибших, а число оставшихся бездомными превышает количество прямых жертв на порядок и более. Так, в зонах полного разрушения зданий количество жертв может составлять 1-20%, а раненых –30-80%</w:t>
      </w:r>
    </w:p>
    <w:p w:rsidR="00F7022F" w:rsidRPr="000829A1" w:rsidRDefault="00383A34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</w:t>
      </w:r>
      <w:r w:rsidR="00F7022F" w:rsidRPr="000829A1">
        <w:rPr>
          <w:sz w:val="28"/>
        </w:rPr>
        <w:t xml:space="preserve">оздействие сейсмических явлений на население, включает как прямой социальный ущерб </w:t>
      </w:r>
      <w:r>
        <w:rPr>
          <w:sz w:val="28"/>
        </w:rPr>
        <w:t>(</w:t>
      </w:r>
      <w:r w:rsidR="00F7022F" w:rsidRPr="000829A1">
        <w:rPr>
          <w:sz w:val="28"/>
        </w:rPr>
        <w:t xml:space="preserve">гибель людей, их травматизм физический или психический, потеря крова в условиях нарушения систем жизнедеятельности </w:t>
      </w:r>
      <w:r>
        <w:rPr>
          <w:sz w:val="28"/>
        </w:rPr>
        <w:t>и тому подобное</w:t>
      </w:r>
      <w:r w:rsidR="00F7022F" w:rsidRPr="000829A1">
        <w:rPr>
          <w:sz w:val="28"/>
        </w:rPr>
        <w:t>.</w:t>
      </w:r>
      <w:r>
        <w:rPr>
          <w:sz w:val="28"/>
        </w:rPr>
        <w:t>). Та</w:t>
      </w:r>
      <w:r w:rsidR="00F7022F" w:rsidRPr="000829A1">
        <w:rPr>
          <w:sz w:val="28"/>
        </w:rPr>
        <w:t xml:space="preserve">к и косвенный социальный ущерб, тяжесть которого обусловлена резким, изменением морально-психологической обстановки, спешным перемещением больших масс людей, нарушением социальных связей и социального статуса, сокращением трудоспособности и падением плодотворности труда оставшихся в живых, частью отвлечённых от привычной индивидуальной и общественной деятельности. </w:t>
      </w:r>
      <w:r>
        <w:rPr>
          <w:sz w:val="28"/>
        </w:rPr>
        <w:t>Мощное</w:t>
      </w:r>
      <w:r w:rsidR="00F7022F" w:rsidRPr="000829A1">
        <w:rPr>
          <w:sz w:val="28"/>
        </w:rPr>
        <w:t xml:space="preserve"> землетрясение, особенно в больших городах и в густонаселённых районах, ведёт к дезорганизации жизнедеятельности </w:t>
      </w:r>
      <w:r>
        <w:rPr>
          <w:sz w:val="28"/>
        </w:rPr>
        <w:t>на некоторый период</w:t>
      </w:r>
      <w:r w:rsidR="00F7022F" w:rsidRPr="000829A1">
        <w:rPr>
          <w:sz w:val="28"/>
        </w:rPr>
        <w:t xml:space="preserve">. </w:t>
      </w:r>
    </w:p>
    <w:p w:rsidR="00383A34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>В рамках экологических проблем среди нередко провоцируемых сильными землетрясениями, то есть вторичных, последствий следует отметить (на фоне повреждения и гибели ландшафтных и культурных памятников и нарушения среды обитания как таковой) такие, как</w:t>
      </w:r>
      <w:r w:rsidR="00383A34">
        <w:rPr>
          <w:sz w:val="28"/>
        </w:rPr>
        <w:t>:</w:t>
      </w:r>
    </w:p>
    <w:p w:rsidR="00DE19B8" w:rsidRDefault="00383A34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F7022F" w:rsidRPr="000829A1">
        <w:rPr>
          <w:sz w:val="28"/>
        </w:rPr>
        <w:t>возникновение эпидемий и эпизоотий,</w:t>
      </w:r>
    </w:p>
    <w:p w:rsidR="00DE19B8" w:rsidRDefault="00DE19B8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F7022F" w:rsidRPr="000829A1">
        <w:rPr>
          <w:sz w:val="28"/>
        </w:rPr>
        <w:t>рост заболеваний</w:t>
      </w:r>
      <w:r>
        <w:rPr>
          <w:sz w:val="28"/>
        </w:rPr>
        <w:t>,</w:t>
      </w:r>
    </w:p>
    <w:p w:rsidR="00DE19B8" w:rsidRDefault="00DE19B8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F7022F" w:rsidRPr="000829A1">
        <w:rPr>
          <w:sz w:val="28"/>
        </w:rPr>
        <w:t>наруш</w:t>
      </w:r>
      <w:r>
        <w:rPr>
          <w:sz w:val="28"/>
        </w:rPr>
        <w:t>ение воспроизводства населения,</w:t>
      </w:r>
    </w:p>
    <w:p w:rsidR="00DE19B8" w:rsidRDefault="00DE19B8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F7022F" w:rsidRPr="000829A1">
        <w:rPr>
          <w:sz w:val="28"/>
        </w:rPr>
        <w:t>сокращение пищевой базы (гибель запасов, потеря скота, вывод из строя или ухудшение качеств</w:t>
      </w:r>
      <w:r>
        <w:rPr>
          <w:sz w:val="28"/>
        </w:rPr>
        <w:t>а сельскохозяйственных угодий),</w:t>
      </w:r>
    </w:p>
    <w:p w:rsidR="00DE19B8" w:rsidRDefault="00DE19B8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F7022F" w:rsidRPr="000829A1">
        <w:rPr>
          <w:sz w:val="28"/>
        </w:rPr>
        <w:t>неблагоприятные изменения ландшафтных условий (например, оголение горных склонов, заваливание долин, гидрологические и гидрогеологические изменения),</w:t>
      </w:r>
    </w:p>
    <w:p w:rsidR="00DE19B8" w:rsidRDefault="00DE19B8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F7022F" w:rsidRPr="000829A1">
        <w:rPr>
          <w:sz w:val="28"/>
        </w:rPr>
        <w:t>ухудшение качества атмосферного воздуха из-за туч поднятой пыли и появления аэрозольных частиц в результате возникающих при землет</w:t>
      </w:r>
      <w:r>
        <w:rPr>
          <w:sz w:val="28"/>
        </w:rPr>
        <w:t>рясении пожаров,</w:t>
      </w:r>
    </w:p>
    <w:p w:rsidR="00F7022F" w:rsidRPr="000829A1" w:rsidRDefault="00DE19B8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F7022F" w:rsidRPr="000829A1">
        <w:rPr>
          <w:sz w:val="28"/>
        </w:rPr>
        <w:t>снижение качества воды, а также качества и ёмкости рекреационно-оздоровительных ресурсов.</w:t>
      </w:r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 xml:space="preserve">Природно-техногенные последствия землетрясений сказываются на </w:t>
      </w:r>
      <w:r w:rsidRPr="000829A1">
        <w:rPr>
          <w:sz w:val="28"/>
        </w:rPr>
        <w:lastRenderedPageBreak/>
        <w:t>природной среде охваченного землетрясением района в результате нарушения (разрушения) искусственно созданных объектов</w:t>
      </w:r>
      <w:r w:rsidR="007A413A">
        <w:rPr>
          <w:sz w:val="28"/>
        </w:rPr>
        <w:t xml:space="preserve">: </w:t>
      </w:r>
      <w:r w:rsidRPr="000829A1">
        <w:rPr>
          <w:sz w:val="28"/>
        </w:rPr>
        <w:t>Пожары на объектах антропогенной ср</w:t>
      </w:r>
      <w:r w:rsidR="00326279">
        <w:rPr>
          <w:sz w:val="28"/>
        </w:rPr>
        <w:t>еды</w:t>
      </w:r>
      <w:r w:rsidR="007A413A">
        <w:rPr>
          <w:sz w:val="28"/>
        </w:rPr>
        <w:t>; п</w:t>
      </w:r>
      <w:r w:rsidRPr="000829A1">
        <w:rPr>
          <w:sz w:val="28"/>
        </w:rPr>
        <w:t>рорыв водохранилищ с образов</w:t>
      </w:r>
      <w:r w:rsidR="007A413A">
        <w:rPr>
          <w:sz w:val="28"/>
        </w:rPr>
        <w:t>анием водяного вала ниже плотин; р</w:t>
      </w:r>
      <w:r w:rsidRPr="000829A1">
        <w:rPr>
          <w:sz w:val="28"/>
        </w:rPr>
        <w:t>азрывы нефте</w:t>
      </w:r>
      <w:r w:rsidR="00326279">
        <w:rPr>
          <w:sz w:val="28"/>
        </w:rPr>
        <w:t>проводов</w:t>
      </w:r>
      <w:r w:rsidRPr="000829A1">
        <w:rPr>
          <w:sz w:val="28"/>
        </w:rPr>
        <w:t>, газо</w:t>
      </w:r>
      <w:r w:rsidR="00326279">
        <w:rPr>
          <w:sz w:val="28"/>
        </w:rPr>
        <w:t>п</w:t>
      </w:r>
      <w:r w:rsidRPr="000829A1">
        <w:rPr>
          <w:sz w:val="28"/>
        </w:rPr>
        <w:t>роводов, разлитие неф</w:t>
      </w:r>
      <w:r w:rsidR="007A413A">
        <w:rPr>
          <w:sz w:val="28"/>
        </w:rPr>
        <w:t>тепродуктов, утечка газа и воды; в</w:t>
      </w:r>
      <w:r w:rsidRPr="000829A1">
        <w:rPr>
          <w:sz w:val="28"/>
        </w:rPr>
        <w:t>ыбросы вредных химических и радиоактивных веществ в окружающую среду, вследствие повреждения производственных о</w:t>
      </w:r>
      <w:r w:rsidR="00703FEE">
        <w:rPr>
          <w:sz w:val="28"/>
        </w:rPr>
        <w:t>бъектов, коммуникаций, хранилищ; н</w:t>
      </w:r>
      <w:r w:rsidRPr="000829A1">
        <w:rPr>
          <w:sz w:val="28"/>
        </w:rPr>
        <w:t>арушение надёжности и безопасного функционирования военно-промышленных и военно-оборонительных систем, спровоцированные взрывы боеприпасов.</w:t>
      </w:r>
    </w:p>
    <w:p w:rsidR="00703FEE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>Приведённый выше список не полон</w:t>
      </w:r>
      <w:r w:rsidR="00326279">
        <w:rPr>
          <w:sz w:val="28"/>
        </w:rPr>
        <w:t>. О</w:t>
      </w:r>
      <w:r w:rsidRPr="000829A1">
        <w:rPr>
          <w:sz w:val="28"/>
        </w:rPr>
        <w:t xml:space="preserve">собенно в отношении отдалённых последствий, часть которых нам ещё неизвестна. </w:t>
      </w:r>
    </w:p>
    <w:p w:rsidR="008645F8" w:rsidRDefault="008645F8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903B8D" w:rsidRPr="00F7022F" w:rsidRDefault="00903B8D" w:rsidP="00F7022F">
      <w:pPr>
        <w:pStyle w:val="1"/>
        <w:spacing w:before="0" w:after="240" w:line="360" w:lineRule="auto"/>
        <w:jc w:val="center"/>
        <w:rPr>
          <w:rFonts w:ascii="Times New Roman" w:hAnsi="Times New Roman"/>
          <w:color w:val="auto"/>
        </w:rPr>
      </w:pPr>
      <w:bookmarkStart w:id="4" w:name="_Toc476499615"/>
      <w:r w:rsidRPr="00F7022F">
        <w:rPr>
          <w:rFonts w:ascii="Times New Roman" w:hAnsi="Times New Roman"/>
          <w:color w:val="auto"/>
        </w:rPr>
        <w:t>4. Явления, сопутствующие землетрясению</w:t>
      </w:r>
      <w:bookmarkEnd w:id="4"/>
    </w:p>
    <w:p w:rsidR="00877B97" w:rsidRDefault="00D9177F" w:rsidP="00877B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Бывает, что</w:t>
      </w:r>
      <w:r w:rsidR="00F7022F" w:rsidRPr="000829A1">
        <w:rPr>
          <w:sz w:val="28"/>
        </w:rPr>
        <w:t xml:space="preserve"> подземные толчки сопровождаются хорошо различимым низким гулом</w:t>
      </w:r>
      <w:r>
        <w:rPr>
          <w:sz w:val="28"/>
        </w:rPr>
        <w:t>. При этом</w:t>
      </w:r>
      <w:r w:rsidR="00F7022F" w:rsidRPr="000829A1">
        <w:rPr>
          <w:sz w:val="28"/>
        </w:rPr>
        <w:t xml:space="preserve"> частота сейсмических колебаний лежит в диапазоне, воспринимаемом челов</w:t>
      </w:r>
      <w:r>
        <w:rPr>
          <w:sz w:val="28"/>
        </w:rPr>
        <w:t>еческим ухом. А</w:t>
      </w:r>
      <w:r w:rsidR="00F7022F" w:rsidRPr="000829A1">
        <w:rPr>
          <w:sz w:val="28"/>
        </w:rPr>
        <w:t xml:space="preserve"> иногда такие звуки слышатся и при отсутствии толчков. В некоторых районах они представляют собой довольно обычное явление, хотя ощутимые землетрясения происходят очень редко. </w:t>
      </w:r>
      <w:r>
        <w:rPr>
          <w:sz w:val="28"/>
        </w:rPr>
        <w:t>Существуют</w:t>
      </w:r>
      <w:r w:rsidR="00F7022F" w:rsidRPr="000829A1">
        <w:rPr>
          <w:sz w:val="28"/>
        </w:rPr>
        <w:t xml:space="preserve"> также многочисленные сообщения о возникновении свечения во время сильных землетрясений. Общепринятого объяснения </w:t>
      </w:r>
      <w:r>
        <w:rPr>
          <w:sz w:val="28"/>
        </w:rPr>
        <w:t xml:space="preserve">подобному </w:t>
      </w:r>
      <w:r w:rsidR="00F7022F" w:rsidRPr="000829A1">
        <w:rPr>
          <w:sz w:val="28"/>
        </w:rPr>
        <w:t>пока нет</w:t>
      </w:r>
      <w:r w:rsidR="00F7022F">
        <w:rPr>
          <w:sz w:val="28"/>
        </w:rPr>
        <w:t>.</w:t>
      </w:r>
      <w:r>
        <w:rPr>
          <w:sz w:val="28"/>
        </w:rPr>
        <w:t xml:space="preserve"> При</w:t>
      </w:r>
      <w:r w:rsidR="00F7022F" w:rsidRPr="000829A1">
        <w:rPr>
          <w:sz w:val="28"/>
        </w:rPr>
        <w:t xml:space="preserve"> многих сильных землетрясениях помимо основных толчков регистрируются форшоки (предшествующие землетрясения) и многочисленные афтершоки (землетрясения, </w:t>
      </w:r>
      <w:r>
        <w:rPr>
          <w:sz w:val="28"/>
        </w:rPr>
        <w:t xml:space="preserve">происходящие </w:t>
      </w:r>
      <w:r w:rsidR="00F7022F" w:rsidRPr="000829A1">
        <w:rPr>
          <w:sz w:val="28"/>
        </w:rPr>
        <w:t>за основным толчком). Афтершоки обычно слабее, чем основной толчок, и могут повторяться в течение недель и даже лет, становясь все реже и реже.</w:t>
      </w:r>
    </w:p>
    <w:p w:rsidR="00877B97" w:rsidRPr="00714764" w:rsidRDefault="00877B97" w:rsidP="00877B9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903B8D" w:rsidRPr="00F7022F" w:rsidRDefault="00903B8D" w:rsidP="00877B97">
      <w:pPr>
        <w:pStyle w:val="1"/>
        <w:spacing w:before="0" w:after="240" w:line="360" w:lineRule="auto"/>
        <w:jc w:val="center"/>
        <w:rPr>
          <w:rFonts w:ascii="Times New Roman" w:hAnsi="Times New Roman"/>
          <w:color w:val="auto"/>
        </w:rPr>
      </w:pPr>
      <w:bookmarkStart w:id="5" w:name="_Toc476499616"/>
      <w:r w:rsidRPr="00F7022F">
        <w:rPr>
          <w:rFonts w:ascii="Times New Roman" w:hAnsi="Times New Roman"/>
          <w:color w:val="auto"/>
        </w:rPr>
        <w:lastRenderedPageBreak/>
        <w:t>5. География землетрясений</w:t>
      </w:r>
      <w:bookmarkEnd w:id="5"/>
    </w:p>
    <w:p w:rsidR="005527F5" w:rsidRDefault="00F7022F" w:rsidP="005527F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>Большинство землетрясений сосредоточено в двух про</w:t>
      </w:r>
      <w:r w:rsidR="00D9177F">
        <w:rPr>
          <w:sz w:val="28"/>
        </w:rPr>
        <w:t xml:space="preserve">тяженных, узких зонах (см. Таблица 3). </w:t>
      </w:r>
      <w:r w:rsidR="00D9177F" w:rsidRPr="000829A1">
        <w:rPr>
          <w:sz w:val="28"/>
        </w:rPr>
        <w:t>Одна из них обрамляет Тихий океан, а вторая тянется от Азорских островов на восток до Юго-Восточной Азии.</w:t>
      </w:r>
    </w:p>
    <w:p w:rsidR="005527F5" w:rsidRDefault="005527F5" w:rsidP="005527F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B56AB0" w:rsidRDefault="00D9177F" w:rsidP="005527F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>Таблица 3. Сейсмические зоны землетрясений.</w:t>
      </w:r>
      <w:r w:rsidR="00B56AB0">
        <w:rPr>
          <w:noProof/>
          <w:sz w:val="28"/>
        </w:rPr>
        <w:drawing>
          <wp:inline distT="0" distB="0" distL="0" distR="0">
            <wp:extent cx="5397011" cy="535006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011" cy="535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>Выделяется также зона меньшего размера в центральной части Атлантического океана, следующая вдоль Срединно-Атлантического хребта.</w:t>
      </w:r>
    </w:p>
    <w:p w:rsidR="00F7022F" w:rsidRPr="000829A1" w:rsidRDefault="00D9177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Среди районов, </w:t>
      </w:r>
      <w:r w:rsidR="00F7022F" w:rsidRPr="000829A1">
        <w:rPr>
          <w:sz w:val="28"/>
        </w:rPr>
        <w:t>где землетрясения происходят довольно часто</w:t>
      </w:r>
      <w:r>
        <w:rPr>
          <w:sz w:val="28"/>
        </w:rPr>
        <w:t>, выделяют:</w:t>
      </w:r>
      <w:r w:rsidR="00F7022F" w:rsidRPr="000829A1">
        <w:rPr>
          <w:sz w:val="28"/>
        </w:rPr>
        <w:t xml:space="preserve"> Восточн</w:t>
      </w:r>
      <w:r>
        <w:rPr>
          <w:sz w:val="28"/>
        </w:rPr>
        <w:t>ую</w:t>
      </w:r>
      <w:r w:rsidR="00F7022F" w:rsidRPr="000829A1">
        <w:rPr>
          <w:sz w:val="28"/>
        </w:rPr>
        <w:t xml:space="preserve"> Африк</w:t>
      </w:r>
      <w:r>
        <w:rPr>
          <w:sz w:val="28"/>
        </w:rPr>
        <w:t>у</w:t>
      </w:r>
      <w:r w:rsidR="00F7022F" w:rsidRPr="000829A1">
        <w:rPr>
          <w:sz w:val="28"/>
        </w:rPr>
        <w:t xml:space="preserve">, Индийский океан и в Северной Америке </w:t>
      </w:r>
      <w:r w:rsidR="00F7022F" w:rsidRPr="000829A1">
        <w:rPr>
          <w:sz w:val="28"/>
        </w:rPr>
        <w:lastRenderedPageBreak/>
        <w:t>долин</w:t>
      </w:r>
      <w:r>
        <w:rPr>
          <w:sz w:val="28"/>
        </w:rPr>
        <w:t>у</w:t>
      </w:r>
      <w:r w:rsidR="00F7022F" w:rsidRPr="000829A1">
        <w:rPr>
          <w:sz w:val="28"/>
        </w:rPr>
        <w:t xml:space="preserve"> р. Св. Лаврентия и северо-восток США.</w:t>
      </w:r>
    </w:p>
    <w:p w:rsidR="00F7022F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 xml:space="preserve">По сравнению с мелкофокусными глубокофокусные землетрясения имеют более ограниченное распространение. Они не были зарегистрированы в пределах Тихоокеанской зоны от южной Мексики до Алеутских </w:t>
      </w:r>
      <w:r w:rsidR="00D9177F">
        <w:rPr>
          <w:sz w:val="28"/>
        </w:rPr>
        <w:t>островов</w:t>
      </w:r>
      <w:r w:rsidRPr="000829A1">
        <w:rPr>
          <w:sz w:val="28"/>
        </w:rPr>
        <w:t>, а в Средиземноморской зоне – к западу от Карпат. Глубокофокусные землетрясения характерны для западной окраины Тихого океана, Юго-Восточной Азии и западного побережья Южной Америки. Зона с глубокофокусными очагами обычно располагается вдоль зоны мелкофокусных землетрясений со стороны материка.</w:t>
      </w:r>
    </w:p>
    <w:p w:rsidR="00F7022F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903B8D" w:rsidRPr="00F7022F" w:rsidRDefault="00903B8D" w:rsidP="00F7022F">
      <w:pPr>
        <w:pStyle w:val="1"/>
        <w:spacing w:before="0" w:after="240" w:line="360" w:lineRule="auto"/>
        <w:jc w:val="center"/>
        <w:rPr>
          <w:rFonts w:ascii="Times New Roman" w:hAnsi="Times New Roman"/>
          <w:color w:val="auto"/>
        </w:rPr>
      </w:pPr>
      <w:bookmarkStart w:id="6" w:name="_Toc476499617"/>
      <w:r w:rsidRPr="00F7022F">
        <w:rPr>
          <w:rFonts w:ascii="Times New Roman" w:hAnsi="Times New Roman"/>
          <w:color w:val="auto"/>
        </w:rPr>
        <w:t>6. Прогноз землетрясений и его виды</w:t>
      </w:r>
      <w:bookmarkEnd w:id="6"/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>Для начала нужно сказать, что прогноз землетрясений – это предсказание времени, места и силы будущего сильного сейсмического события.</w:t>
      </w:r>
    </w:p>
    <w:p w:rsidR="00F7022F" w:rsidRPr="000829A1" w:rsidRDefault="009F4FB4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Научной методики, по которой можно было бы предсказать землетрясения не существует. О</w:t>
      </w:r>
      <w:r w:rsidR="00F7022F" w:rsidRPr="000829A1">
        <w:rPr>
          <w:sz w:val="28"/>
        </w:rPr>
        <w:t xml:space="preserve">пасность землетрясений в их внезапности. </w:t>
      </w:r>
      <w:r>
        <w:rPr>
          <w:sz w:val="28"/>
        </w:rPr>
        <w:t>Выделяют</w:t>
      </w:r>
      <w:r w:rsidR="00F7022F" w:rsidRPr="000829A1">
        <w:rPr>
          <w:sz w:val="28"/>
        </w:rPr>
        <w:t xml:space="preserve"> </w:t>
      </w:r>
      <w:r>
        <w:rPr>
          <w:sz w:val="28"/>
        </w:rPr>
        <w:t>следующие</w:t>
      </w:r>
      <w:r w:rsidR="00F7022F" w:rsidRPr="000829A1">
        <w:rPr>
          <w:sz w:val="28"/>
        </w:rPr>
        <w:t xml:space="preserve"> вид</w:t>
      </w:r>
      <w:r>
        <w:rPr>
          <w:sz w:val="28"/>
        </w:rPr>
        <w:t>ы</w:t>
      </w:r>
      <w:r w:rsidR="00F7022F" w:rsidRPr="000829A1">
        <w:rPr>
          <w:sz w:val="28"/>
        </w:rPr>
        <w:t xml:space="preserve"> прогноза:</w:t>
      </w:r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>1. Долгосрочный</w:t>
      </w:r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>2. Среднесрочный</w:t>
      </w:r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>3. Краткосрочный</w:t>
      </w:r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 xml:space="preserve">Наименее дискуссионным, </w:t>
      </w:r>
      <w:r w:rsidR="009F4FB4">
        <w:rPr>
          <w:sz w:val="28"/>
        </w:rPr>
        <w:t>остается</w:t>
      </w:r>
      <w:r w:rsidRPr="000829A1">
        <w:rPr>
          <w:sz w:val="28"/>
        </w:rPr>
        <w:t xml:space="preserve"> долгосрочный прогноз, плавно смыкающийся с задачами районирования. </w:t>
      </w:r>
      <w:r w:rsidR="009F4FB4">
        <w:rPr>
          <w:sz w:val="28"/>
        </w:rPr>
        <w:t>Он</w:t>
      </w:r>
      <w:r w:rsidRPr="000829A1">
        <w:rPr>
          <w:sz w:val="28"/>
        </w:rPr>
        <w:t xml:space="preserve"> </w:t>
      </w:r>
      <w:r w:rsidR="009F4FB4">
        <w:rPr>
          <w:sz w:val="28"/>
        </w:rPr>
        <w:t>состоит из наблюдений</w:t>
      </w:r>
      <w:r w:rsidRPr="000829A1">
        <w:rPr>
          <w:sz w:val="28"/>
        </w:rPr>
        <w:t xml:space="preserve"> за появлением зон сейсмического застоя, за изменениями напряженного состояния вещества литосферы, изменением ее сейсмической прозрачности, наблюдении за тем, как отдельные небольшие блоки в своем поведении постепенно отказываются от самостоятельности и объединяются в процессе подготовки одного большого удара. </w:t>
      </w:r>
      <w:r w:rsidR="009F4FB4">
        <w:rPr>
          <w:sz w:val="28"/>
        </w:rPr>
        <w:t>Фиксирование наблюдений за подобными</w:t>
      </w:r>
      <w:r w:rsidRPr="000829A1">
        <w:rPr>
          <w:sz w:val="28"/>
        </w:rPr>
        <w:t xml:space="preserve"> процессами </w:t>
      </w:r>
      <w:r w:rsidR="009F4FB4">
        <w:rPr>
          <w:sz w:val="28"/>
        </w:rPr>
        <w:t>иногда дают</w:t>
      </w:r>
      <w:r w:rsidRPr="000829A1">
        <w:rPr>
          <w:sz w:val="28"/>
        </w:rPr>
        <w:t xml:space="preserve"> сведения о подготовке землетрясения</w:t>
      </w:r>
      <w:r w:rsidR="009F4FB4">
        <w:rPr>
          <w:sz w:val="28"/>
        </w:rPr>
        <w:t xml:space="preserve"> за пару месяцев или лет.</w:t>
      </w:r>
    </w:p>
    <w:p w:rsidR="00F7022F" w:rsidRPr="000829A1" w:rsidRDefault="005527F5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Среднесрочный прогноз </w:t>
      </w:r>
      <w:r w:rsidR="009F4FB4">
        <w:rPr>
          <w:sz w:val="28"/>
        </w:rPr>
        <w:t xml:space="preserve">дает </w:t>
      </w:r>
      <w:r w:rsidR="00F7022F" w:rsidRPr="000829A1">
        <w:rPr>
          <w:sz w:val="28"/>
        </w:rPr>
        <w:t xml:space="preserve">возможность </w:t>
      </w:r>
      <w:r w:rsidR="009F4FB4">
        <w:rPr>
          <w:sz w:val="28"/>
        </w:rPr>
        <w:t>быть предупрежденными</w:t>
      </w:r>
      <w:r w:rsidR="00F7022F" w:rsidRPr="000829A1">
        <w:rPr>
          <w:sz w:val="28"/>
        </w:rPr>
        <w:t xml:space="preserve"> о сейсмическом событии за недели-месяцы</w:t>
      </w:r>
      <w:r w:rsidR="009F4FB4">
        <w:rPr>
          <w:sz w:val="28"/>
        </w:rPr>
        <w:t>. Он</w:t>
      </w:r>
      <w:r w:rsidR="00F7022F" w:rsidRPr="000829A1">
        <w:rPr>
          <w:sz w:val="28"/>
        </w:rPr>
        <w:t xml:space="preserve"> обладает практической конкретностью. Этот прогностический уровень предполагает сценарий развития процесса разрушения по данным текущих наблюдений за геофизическими полями, за изменениями наклонов земной поверхности, режимные наблюдения над дебитом и химическим составом водных источников и глубоких водяных, нефтяных и газовых скважин. Используются формализированные критерии оценки статистической значимости каждого из предвестников и их комплекса. На основе ус</w:t>
      </w:r>
      <w:r w:rsidR="009F4FB4">
        <w:rPr>
          <w:sz w:val="28"/>
        </w:rPr>
        <w:t>тановленных главным образом эмпири</w:t>
      </w:r>
      <w:r w:rsidR="00F7022F" w:rsidRPr="000829A1">
        <w:rPr>
          <w:sz w:val="28"/>
        </w:rPr>
        <w:t>ческих связей между параметрами предвестников и землетрясениями находится оценка места и магнитуды ожидаемого землетрясения.</w:t>
      </w:r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 xml:space="preserve">Успехи по исследованиям среднесрочных предвестников </w:t>
      </w:r>
      <w:r w:rsidR="009F4FB4">
        <w:rPr>
          <w:sz w:val="28"/>
        </w:rPr>
        <w:t>слабы</w:t>
      </w:r>
      <w:r w:rsidRPr="000829A1">
        <w:rPr>
          <w:sz w:val="28"/>
        </w:rPr>
        <w:t xml:space="preserve">. </w:t>
      </w:r>
      <w:r w:rsidR="009F4FB4">
        <w:rPr>
          <w:sz w:val="28"/>
        </w:rPr>
        <w:t xml:space="preserve">Как </w:t>
      </w:r>
      <w:r w:rsidRPr="000829A1">
        <w:rPr>
          <w:sz w:val="28"/>
        </w:rPr>
        <w:t xml:space="preserve">и в долгосрочном прогнозе, </w:t>
      </w:r>
      <w:r w:rsidR="009F4FB4">
        <w:rPr>
          <w:sz w:val="28"/>
        </w:rPr>
        <w:t>ученые могут славиться</w:t>
      </w:r>
      <w:r w:rsidRPr="000829A1">
        <w:rPr>
          <w:sz w:val="28"/>
        </w:rPr>
        <w:t xml:space="preserve"> конкретными р</w:t>
      </w:r>
      <w:r w:rsidR="009F4FB4">
        <w:rPr>
          <w:sz w:val="28"/>
        </w:rPr>
        <w:t xml:space="preserve">езультатами. Но </w:t>
      </w:r>
      <w:r w:rsidRPr="000829A1">
        <w:rPr>
          <w:sz w:val="28"/>
        </w:rPr>
        <w:t>это</w:t>
      </w:r>
      <w:r w:rsidR="009F4FB4">
        <w:rPr>
          <w:sz w:val="28"/>
        </w:rPr>
        <w:t xml:space="preserve"> лишь,</w:t>
      </w:r>
      <w:r w:rsidRPr="000829A1">
        <w:rPr>
          <w:sz w:val="28"/>
        </w:rPr>
        <w:t xml:space="preserve"> исключение в общем потоке событий.</w:t>
      </w:r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>Краткосрочный прогноз</w:t>
      </w:r>
      <w:r w:rsidR="009F4FB4">
        <w:rPr>
          <w:sz w:val="28"/>
        </w:rPr>
        <w:t>. П</w:t>
      </w:r>
      <w:r w:rsidRPr="000829A1">
        <w:rPr>
          <w:sz w:val="28"/>
        </w:rPr>
        <w:t xml:space="preserve">рогноз с заблаговременностью в </w:t>
      </w:r>
      <w:r w:rsidR="009F4FB4">
        <w:rPr>
          <w:sz w:val="28"/>
        </w:rPr>
        <w:t>пару</w:t>
      </w:r>
      <w:r w:rsidRPr="000829A1">
        <w:rPr>
          <w:sz w:val="28"/>
        </w:rPr>
        <w:t xml:space="preserve"> часов или дней. Здесь сохраняют силу почти все методы, </w:t>
      </w:r>
      <w:r w:rsidR="009F4FB4">
        <w:rPr>
          <w:sz w:val="28"/>
        </w:rPr>
        <w:t xml:space="preserve">которые </w:t>
      </w:r>
      <w:r w:rsidRPr="000829A1">
        <w:rPr>
          <w:sz w:val="28"/>
        </w:rPr>
        <w:t>описаны выше</w:t>
      </w:r>
      <w:r w:rsidR="009F4FB4">
        <w:rPr>
          <w:sz w:val="28"/>
        </w:rPr>
        <w:t xml:space="preserve">. При этом, </w:t>
      </w:r>
      <w:r w:rsidRPr="000829A1">
        <w:rPr>
          <w:sz w:val="28"/>
        </w:rPr>
        <w:t>особое внимание уделяют активизации процесса изменения напряженно-деформированного состояния.</w:t>
      </w:r>
    </w:p>
    <w:p w:rsidR="00F7022F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 xml:space="preserve">К надежности краткосрочного прогноза ввиду его большого социального значения должны предъявляться самые строгие требования. Особенно высока ответственность </w:t>
      </w:r>
      <w:r w:rsidR="009F4FB4">
        <w:rPr>
          <w:sz w:val="28"/>
        </w:rPr>
        <w:t>специалистов</w:t>
      </w:r>
      <w:r w:rsidRPr="000829A1">
        <w:rPr>
          <w:sz w:val="28"/>
        </w:rPr>
        <w:t xml:space="preserve"> и должностных лиц при объявлении "сейсмической тревоги"</w:t>
      </w:r>
      <w:r w:rsidR="009F4FB4">
        <w:rPr>
          <w:sz w:val="28"/>
        </w:rPr>
        <w:t xml:space="preserve">. Потому </w:t>
      </w:r>
      <w:r w:rsidRPr="000829A1">
        <w:rPr>
          <w:sz w:val="28"/>
        </w:rPr>
        <w:t xml:space="preserve">как </w:t>
      </w:r>
      <w:r w:rsidR="009F4FB4">
        <w:rPr>
          <w:sz w:val="28"/>
        </w:rPr>
        <w:t>лишнее</w:t>
      </w:r>
      <w:r w:rsidRPr="000829A1">
        <w:rPr>
          <w:sz w:val="28"/>
        </w:rPr>
        <w:t xml:space="preserve"> промедление </w:t>
      </w:r>
      <w:r w:rsidR="009F4FB4">
        <w:rPr>
          <w:sz w:val="28"/>
        </w:rPr>
        <w:t>способно</w:t>
      </w:r>
      <w:r w:rsidRPr="000829A1">
        <w:rPr>
          <w:sz w:val="28"/>
        </w:rPr>
        <w:t xml:space="preserve"> привести к гибели </w:t>
      </w:r>
      <w:r w:rsidR="009F4FB4">
        <w:rPr>
          <w:sz w:val="28"/>
        </w:rPr>
        <w:t>сотен</w:t>
      </w:r>
      <w:r w:rsidRPr="000829A1">
        <w:rPr>
          <w:sz w:val="28"/>
        </w:rPr>
        <w:t xml:space="preserve"> тысяч людей</w:t>
      </w:r>
      <w:r>
        <w:rPr>
          <w:sz w:val="28"/>
        </w:rPr>
        <w:t>.</w:t>
      </w:r>
    </w:p>
    <w:p w:rsidR="009F4FB4" w:rsidRDefault="009F4FB4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903B8D" w:rsidRPr="00F7022F" w:rsidRDefault="00903B8D" w:rsidP="00F7022F">
      <w:pPr>
        <w:pStyle w:val="1"/>
        <w:spacing w:before="0" w:after="240" w:line="360" w:lineRule="auto"/>
        <w:jc w:val="center"/>
        <w:rPr>
          <w:rFonts w:ascii="Times New Roman" w:hAnsi="Times New Roman"/>
          <w:color w:val="auto"/>
        </w:rPr>
      </w:pPr>
      <w:bookmarkStart w:id="7" w:name="_Toc476499618"/>
      <w:r w:rsidRPr="00F7022F">
        <w:rPr>
          <w:rFonts w:ascii="Times New Roman" w:hAnsi="Times New Roman"/>
          <w:color w:val="auto"/>
        </w:rPr>
        <w:t>7. Предвестники землетрясений</w:t>
      </w:r>
      <w:bookmarkEnd w:id="7"/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 xml:space="preserve">Следя за изменением различных свойств Земли, сейсмологи надеются установить корреляцию между этими изменениями и возникновением землетрясений. Те характеристики Земли, значения </w:t>
      </w:r>
      <w:r w:rsidRPr="000829A1">
        <w:rPr>
          <w:sz w:val="28"/>
        </w:rPr>
        <w:lastRenderedPageBreak/>
        <w:t>которых регулярно изменяются перед землетрясениями, называют предвестниками, а сами отклонения от нормальных значений – аномалиями.</w:t>
      </w:r>
    </w:p>
    <w:p w:rsidR="00F7022F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>Ниже будут описаны основные предвестники землетрясений, изучаемые в настоящее время.</w:t>
      </w:r>
      <w:r w:rsidR="00694BEA">
        <w:rPr>
          <w:sz w:val="28"/>
        </w:rPr>
        <w:t xml:space="preserve"> (см. Таблица 4).</w:t>
      </w:r>
    </w:p>
    <w:p w:rsidR="00B56AB0" w:rsidRDefault="00B56AB0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B56AB0" w:rsidRDefault="00B56AB0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Таблица 4. Основные предвестники землетрясений.</w:t>
      </w:r>
    </w:p>
    <w:p w:rsidR="00B56AB0" w:rsidRDefault="00B56AB0" w:rsidP="00B56AB0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647935" cy="5020018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9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935" cy="502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2D" w:rsidRDefault="00EB4A2D" w:rsidP="00B56AB0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EB4A2D" w:rsidRDefault="00EB4A2D" w:rsidP="00EB4A2D">
      <w:pPr>
        <w:pageBreakBefore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Таблица 4. Основные предвестники землетрясений. (Продолжение)</w:t>
      </w:r>
      <w:r>
        <w:rPr>
          <w:noProof/>
          <w:sz w:val="28"/>
        </w:rPr>
        <w:drawing>
          <wp:inline distT="0" distB="0" distL="0" distR="0">
            <wp:extent cx="5860855" cy="7937832"/>
            <wp:effectExtent l="19050" t="0" r="654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6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55" cy="793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2D" w:rsidRDefault="00877B97" w:rsidP="00EB4A2D">
      <w:pPr>
        <w:pageBreakBefore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noProof/>
          <w:sz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35pt;margin-top:622.7pt;width:444.9pt;height:.9pt;z-index:251658240" o:connectortype="straight"/>
        </w:pict>
      </w:r>
      <w:r w:rsidR="00EB4A2D">
        <w:rPr>
          <w:sz w:val="28"/>
        </w:rPr>
        <w:t>Таблица 4. Основные предвестники землетрясений. (Продолжение)</w:t>
      </w:r>
      <w:r w:rsidR="00EB4A2D">
        <w:rPr>
          <w:noProof/>
          <w:sz w:val="28"/>
        </w:rPr>
        <w:drawing>
          <wp:inline distT="0" distB="0" distL="0" distR="0">
            <wp:extent cx="5748704" cy="7606682"/>
            <wp:effectExtent l="19050" t="0" r="4396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04" cy="760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2D" w:rsidRDefault="00EB4A2D" w:rsidP="00EB4A2D">
      <w:pPr>
        <w:pageBreakBefore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Таблица 4. Основные предвестники землетрясений. (Продолжение)</w:t>
      </w:r>
      <w:r>
        <w:rPr>
          <w:noProof/>
          <w:sz w:val="28"/>
        </w:rPr>
        <w:drawing>
          <wp:inline distT="0" distB="0" distL="0" distR="0">
            <wp:extent cx="5856977" cy="62942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101" cy="62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40" w:rsidRDefault="00B61740" w:rsidP="00B56AB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903B8D" w:rsidRPr="00F7022F" w:rsidRDefault="00903B8D" w:rsidP="00F7022F">
      <w:pPr>
        <w:pStyle w:val="1"/>
        <w:pageBreakBefore/>
        <w:spacing w:before="0" w:after="240" w:line="360" w:lineRule="auto"/>
        <w:jc w:val="center"/>
        <w:rPr>
          <w:rFonts w:ascii="Times New Roman" w:hAnsi="Times New Roman"/>
          <w:color w:val="auto"/>
        </w:rPr>
      </w:pPr>
      <w:bookmarkStart w:id="8" w:name="_Toc476499619"/>
      <w:r w:rsidRPr="00F7022F">
        <w:rPr>
          <w:rFonts w:ascii="Times New Roman" w:hAnsi="Times New Roman"/>
          <w:color w:val="auto"/>
        </w:rPr>
        <w:lastRenderedPageBreak/>
        <w:t>Заключение</w:t>
      </w:r>
      <w:bookmarkEnd w:id="8"/>
    </w:p>
    <w:p w:rsidR="00F7022F" w:rsidRPr="000829A1" w:rsidRDefault="00B61740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Подводя итоги, скажем, что </w:t>
      </w:r>
      <w:r w:rsidR="00F7022F" w:rsidRPr="000829A1">
        <w:rPr>
          <w:sz w:val="28"/>
        </w:rPr>
        <w:t xml:space="preserve">землетрясение – это подземные толчки и колебания земной поверхности, </w:t>
      </w:r>
      <w:r>
        <w:rPr>
          <w:sz w:val="28"/>
        </w:rPr>
        <w:t>которые возникают</w:t>
      </w:r>
      <w:r w:rsidR="00F7022F" w:rsidRPr="000829A1">
        <w:rPr>
          <w:sz w:val="28"/>
        </w:rPr>
        <w:t xml:space="preserve"> в результате внезапных смещений и разрывов в земной коре и верхней мантии и передающиеся на большие расстояния.</w:t>
      </w:r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>Сильные землетрясения носят катастрофический характер</w:t>
      </w:r>
      <w:r w:rsidR="00B61740">
        <w:rPr>
          <w:sz w:val="28"/>
        </w:rPr>
        <w:t>.</w:t>
      </w:r>
      <w:r w:rsidRPr="000829A1">
        <w:rPr>
          <w:sz w:val="28"/>
        </w:rPr>
        <w:t xml:space="preserve"> Материальный ущерб одного разрушительного землетрясения может составлять сотни миллионов долларов. </w:t>
      </w:r>
      <w:r w:rsidR="00B61740">
        <w:rPr>
          <w:sz w:val="28"/>
        </w:rPr>
        <w:t xml:space="preserve">Количество </w:t>
      </w:r>
      <w:r w:rsidRPr="000829A1">
        <w:rPr>
          <w:sz w:val="28"/>
        </w:rPr>
        <w:t xml:space="preserve">слабых землетрясений гораздо больше, чем сильных. Так, из сотни тысяч землетрясений, ежегодно происходящих на </w:t>
      </w:r>
      <w:r w:rsidR="00B61740">
        <w:rPr>
          <w:sz w:val="28"/>
        </w:rPr>
        <w:t>нашей планете</w:t>
      </w:r>
      <w:r w:rsidRPr="000829A1">
        <w:rPr>
          <w:sz w:val="28"/>
        </w:rPr>
        <w:t>, только единицы катастрофических</w:t>
      </w:r>
      <w:r w:rsidR="00B61740">
        <w:rPr>
          <w:sz w:val="28"/>
        </w:rPr>
        <w:t>.</w:t>
      </w:r>
    </w:p>
    <w:p w:rsidR="00F7022F" w:rsidRPr="000829A1" w:rsidRDefault="00F7022F" w:rsidP="00F7022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829A1">
        <w:rPr>
          <w:sz w:val="28"/>
        </w:rPr>
        <w:t>Территориальное распределение землетрясений неравномерно. Оно определяется перемещением и взаимодействием литосферных плит. Главный сейсмический пояс, в котором выделяется до 80% всей сейсмической энергии, расположен в Тихом океане в районе глубоководных желобов</w:t>
      </w:r>
      <w:r w:rsidR="00B61740">
        <w:rPr>
          <w:sz w:val="28"/>
        </w:rPr>
        <w:t>. Там</w:t>
      </w:r>
      <w:r w:rsidRPr="000829A1">
        <w:rPr>
          <w:sz w:val="28"/>
        </w:rPr>
        <w:t xml:space="preserve"> происходит движение литосферных плит. Так же энергия выделяется в Евроазиатском складчатом поясе в местах столкновения Евроазиатской плиты с Индийской и Африканской плитами и в районах срединно-океанических хребтов в условиях растяжения литосферы.</w:t>
      </w:r>
    </w:p>
    <w:p w:rsidR="00F7022F" w:rsidRDefault="00F7022F" w:rsidP="00903B8D">
      <w:pPr>
        <w:widowControl w:val="0"/>
        <w:suppressAutoHyphens/>
        <w:autoSpaceDE w:val="0"/>
        <w:autoSpaceDN w:val="0"/>
        <w:adjustRightInd w:val="0"/>
        <w:spacing w:line="360" w:lineRule="auto"/>
        <w:rPr>
          <w:sz w:val="28"/>
        </w:rPr>
      </w:pPr>
    </w:p>
    <w:p w:rsidR="00903B8D" w:rsidRPr="00F7022F" w:rsidRDefault="00903B8D" w:rsidP="00F7022F">
      <w:pPr>
        <w:pStyle w:val="1"/>
        <w:pageBreakBefore/>
        <w:spacing w:before="0" w:after="240" w:line="360" w:lineRule="auto"/>
        <w:jc w:val="center"/>
        <w:rPr>
          <w:rFonts w:ascii="Times New Roman" w:hAnsi="Times New Roman"/>
          <w:color w:val="auto"/>
        </w:rPr>
      </w:pPr>
      <w:bookmarkStart w:id="9" w:name="_Toc476499620"/>
      <w:r w:rsidRPr="00F7022F">
        <w:rPr>
          <w:rFonts w:ascii="Times New Roman" w:hAnsi="Times New Roman"/>
          <w:color w:val="auto"/>
        </w:rPr>
        <w:lastRenderedPageBreak/>
        <w:t>Список, использованных источников</w:t>
      </w:r>
      <w:bookmarkEnd w:id="9"/>
    </w:p>
    <w:p w:rsidR="00903B8D" w:rsidRDefault="0031029D" w:rsidP="0031029D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29D">
        <w:rPr>
          <w:rFonts w:ascii="Times New Roman" w:hAnsi="Times New Roman" w:cs="Times New Roman"/>
          <w:sz w:val="28"/>
          <w:szCs w:val="28"/>
        </w:rPr>
        <w:t>Бойко, С.В., Прокатень, Е.В. Общая геология: учеб. пособие / С.В. Бойко,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9D">
        <w:rPr>
          <w:rFonts w:ascii="Times New Roman" w:hAnsi="Times New Roman" w:cs="Times New Roman"/>
          <w:sz w:val="28"/>
          <w:szCs w:val="28"/>
        </w:rPr>
        <w:t xml:space="preserve">Е.В. Прокатень </w:t>
      </w:r>
      <w:r w:rsidR="00EE532A" w:rsidRPr="00D9177F">
        <w:rPr>
          <w:rFonts w:ascii="Times New Roman" w:hAnsi="Times New Roman" w:cs="Times New Roman"/>
          <w:sz w:val="28"/>
          <w:szCs w:val="28"/>
        </w:rPr>
        <w:t>[</w:t>
      </w:r>
      <w:r w:rsidR="00EE532A">
        <w:rPr>
          <w:rFonts w:ascii="Times New Roman" w:hAnsi="Times New Roman" w:cs="Times New Roman"/>
          <w:sz w:val="28"/>
          <w:szCs w:val="28"/>
        </w:rPr>
        <w:t>Текст</w:t>
      </w:r>
      <w:r w:rsidR="00EE532A" w:rsidRPr="00D9177F">
        <w:rPr>
          <w:rFonts w:ascii="Times New Roman" w:hAnsi="Times New Roman" w:cs="Times New Roman"/>
          <w:sz w:val="28"/>
          <w:szCs w:val="28"/>
        </w:rPr>
        <w:t>]</w:t>
      </w:r>
      <w:r w:rsidR="00EE532A">
        <w:rPr>
          <w:rFonts w:ascii="Times New Roman" w:hAnsi="Times New Roman" w:cs="Times New Roman"/>
          <w:sz w:val="28"/>
          <w:szCs w:val="28"/>
        </w:rPr>
        <w:t xml:space="preserve">, - </w:t>
      </w:r>
      <w:r w:rsidRPr="0031029D">
        <w:rPr>
          <w:rFonts w:ascii="Times New Roman" w:hAnsi="Times New Roman" w:cs="Times New Roman"/>
          <w:sz w:val="28"/>
          <w:szCs w:val="28"/>
        </w:rPr>
        <w:t>Красноярск: Изд-во СФУ, 2014. – 328 с.</w:t>
      </w:r>
    </w:p>
    <w:p w:rsidR="0031029D" w:rsidRDefault="0031029D" w:rsidP="0031029D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29D">
        <w:rPr>
          <w:rFonts w:ascii="Times New Roman" w:hAnsi="Times New Roman" w:cs="Times New Roman"/>
          <w:sz w:val="28"/>
          <w:szCs w:val="28"/>
        </w:rPr>
        <w:t>Платов Н.А. Основы инженерной геологии</w:t>
      </w:r>
      <w:r w:rsidR="00EE532A" w:rsidRPr="00EE532A">
        <w:rPr>
          <w:rFonts w:ascii="Times New Roman" w:hAnsi="Times New Roman" w:cs="Times New Roman"/>
          <w:sz w:val="28"/>
          <w:szCs w:val="28"/>
        </w:rPr>
        <w:t xml:space="preserve"> [</w:t>
      </w:r>
      <w:r w:rsidR="00EE532A">
        <w:rPr>
          <w:rFonts w:ascii="Times New Roman" w:hAnsi="Times New Roman" w:cs="Times New Roman"/>
          <w:sz w:val="28"/>
          <w:szCs w:val="28"/>
        </w:rPr>
        <w:t>Текст</w:t>
      </w:r>
      <w:r w:rsidR="00EE532A" w:rsidRPr="00EE532A">
        <w:rPr>
          <w:rFonts w:ascii="Times New Roman" w:hAnsi="Times New Roman" w:cs="Times New Roman"/>
          <w:sz w:val="28"/>
          <w:szCs w:val="28"/>
        </w:rPr>
        <w:t>]</w:t>
      </w:r>
      <w:r w:rsidR="00EE532A">
        <w:rPr>
          <w:rFonts w:ascii="Times New Roman" w:hAnsi="Times New Roman" w:cs="Times New Roman"/>
          <w:sz w:val="28"/>
          <w:szCs w:val="28"/>
        </w:rPr>
        <w:t>, -</w:t>
      </w:r>
      <w:r w:rsidRPr="0031029D">
        <w:rPr>
          <w:rFonts w:ascii="Times New Roman" w:hAnsi="Times New Roman" w:cs="Times New Roman"/>
          <w:sz w:val="28"/>
          <w:szCs w:val="28"/>
        </w:rPr>
        <w:t xml:space="preserve"> М.: ИНФРА-М, 2009</w:t>
      </w:r>
    </w:p>
    <w:p w:rsidR="0031029D" w:rsidRDefault="0031029D" w:rsidP="0031029D">
      <w:pPr>
        <w:pStyle w:val="a7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1029D" w:rsidRPr="00B61740" w:rsidRDefault="0031029D" w:rsidP="0031029D">
      <w:pPr>
        <w:pStyle w:val="a7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740">
        <w:rPr>
          <w:rFonts w:ascii="Times New Roman" w:hAnsi="Times New Roman" w:cs="Times New Roman"/>
          <w:b/>
          <w:sz w:val="28"/>
          <w:szCs w:val="28"/>
        </w:rPr>
        <w:t>Интернет-источники:</w:t>
      </w:r>
    </w:p>
    <w:p w:rsidR="00BE16F8" w:rsidRDefault="0031029D" w:rsidP="00BE16F8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Ю.В. Лекционный курс «Общая геология»</w:t>
      </w:r>
      <w:r w:rsidR="00BE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6F8" w:rsidRPr="00BE16F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E16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="00BE16F8" w:rsidRPr="00BE16F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E1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E16F8" w:rsidRPr="005365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http://popovgeo.professorjournal.ru</w:t>
      </w:r>
      <w:r w:rsidR="00BE1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6F8" w:rsidRPr="00BE16F8" w:rsidRDefault="00BE16F8" w:rsidP="00BE16F8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F8">
        <w:rPr>
          <w:rFonts w:ascii="Times New Roman" w:hAnsi="Times New Roman" w:cs="Times New Roman"/>
          <w:sz w:val="28"/>
          <w:szCs w:val="28"/>
        </w:rPr>
        <w:t xml:space="preserve">Землетрясения. Почему происходят землетрясения </w:t>
      </w:r>
      <w:r w:rsidRPr="00BE16F8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ресурс], – http://vse-sekrety.ru/550-zemletryaseniya-pochemu-proishodyat-zemletryaseniya.html</w:t>
      </w:r>
    </w:p>
    <w:p w:rsidR="0031029D" w:rsidRPr="0031029D" w:rsidRDefault="0031029D" w:rsidP="0031029D">
      <w:pPr>
        <w:pStyle w:val="a7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029D" w:rsidRPr="0031029D" w:rsidSect="002E4543">
      <w:footerReference w:type="default" r:id="rId14"/>
      <w:pgSz w:w="11906" w:h="16838"/>
      <w:pgMar w:top="1134" w:right="113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AB" w:rsidRDefault="003A3EAB" w:rsidP="00903B8D">
      <w:r>
        <w:separator/>
      </w:r>
    </w:p>
  </w:endnote>
  <w:endnote w:type="continuationSeparator" w:id="1">
    <w:p w:rsidR="003A3EAB" w:rsidRDefault="003A3EAB" w:rsidP="0090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92844"/>
      <w:docPartObj>
        <w:docPartGallery w:val="Page Numbers (Bottom of Page)"/>
        <w:docPartUnique/>
      </w:docPartObj>
    </w:sdtPr>
    <w:sdtContent>
      <w:p w:rsidR="00877B97" w:rsidRDefault="00877B97">
        <w:pPr>
          <w:pStyle w:val="a5"/>
          <w:jc w:val="center"/>
        </w:pPr>
        <w:fldSimple w:instr=" PAGE   \* MERGEFORMAT ">
          <w:r w:rsidR="008645F8">
            <w:rPr>
              <w:noProof/>
            </w:rPr>
            <w:t>20</w:t>
          </w:r>
        </w:fldSimple>
      </w:p>
    </w:sdtContent>
  </w:sdt>
  <w:p w:rsidR="00877B97" w:rsidRDefault="00877B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AB" w:rsidRDefault="003A3EAB" w:rsidP="00903B8D">
      <w:r>
        <w:separator/>
      </w:r>
    </w:p>
  </w:footnote>
  <w:footnote w:type="continuationSeparator" w:id="1">
    <w:p w:rsidR="003A3EAB" w:rsidRDefault="003A3EAB" w:rsidP="00903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5FD6"/>
    <w:multiLevelType w:val="hybridMultilevel"/>
    <w:tmpl w:val="58F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B3077"/>
    <w:multiLevelType w:val="hybridMultilevel"/>
    <w:tmpl w:val="2520C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5900CF"/>
    <w:multiLevelType w:val="hybridMultilevel"/>
    <w:tmpl w:val="58F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B8D"/>
    <w:rsid w:val="000D167E"/>
    <w:rsid w:val="000D4EC8"/>
    <w:rsid w:val="000D5232"/>
    <w:rsid w:val="000F3617"/>
    <w:rsid w:val="001322C4"/>
    <w:rsid w:val="00165930"/>
    <w:rsid w:val="00274263"/>
    <w:rsid w:val="002E4543"/>
    <w:rsid w:val="0031029D"/>
    <w:rsid w:val="0031415A"/>
    <w:rsid w:val="003213F0"/>
    <w:rsid w:val="00326279"/>
    <w:rsid w:val="00383A34"/>
    <w:rsid w:val="003A3512"/>
    <w:rsid w:val="003A3EAB"/>
    <w:rsid w:val="003D353D"/>
    <w:rsid w:val="00400EBD"/>
    <w:rsid w:val="00436F34"/>
    <w:rsid w:val="005365A5"/>
    <w:rsid w:val="005439C0"/>
    <w:rsid w:val="005527F5"/>
    <w:rsid w:val="00561264"/>
    <w:rsid w:val="005D6939"/>
    <w:rsid w:val="005E49F8"/>
    <w:rsid w:val="00637C35"/>
    <w:rsid w:val="00694BEA"/>
    <w:rsid w:val="00703FEE"/>
    <w:rsid w:val="00713F12"/>
    <w:rsid w:val="007A413A"/>
    <w:rsid w:val="00800735"/>
    <w:rsid w:val="008645F8"/>
    <w:rsid w:val="00877B97"/>
    <w:rsid w:val="00885181"/>
    <w:rsid w:val="00903B8D"/>
    <w:rsid w:val="009359DA"/>
    <w:rsid w:val="009B386D"/>
    <w:rsid w:val="009F4FB4"/>
    <w:rsid w:val="00A23361"/>
    <w:rsid w:val="00B56AB0"/>
    <w:rsid w:val="00B61740"/>
    <w:rsid w:val="00BC6789"/>
    <w:rsid w:val="00BE16F8"/>
    <w:rsid w:val="00BF2843"/>
    <w:rsid w:val="00C45DB3"/>
    <w:rsid w:val="00D43297"/>
    <w:rsid w:val="00D46D8C"/>
    <w:rsid w:val="00D52B5A"/>
    <w:rsid w:val="00D64FFC"/>
    <w:rsid w:val="00D9177F"/>
    <w:rsid w:val="00DE19B8"/>
    <w:rsid w:val="00E578D2"/>
    <w:rsid w:val="00EB4A2D"/>
    <w:rsid w:val="00EC06AA"/>
    <w:rsid w:val="00EE532A"/>
    <w:rsid w:val="00F21E80"/>
    <w:rsid w:val="00F7022F"/>
    <w:rsid w:val="00FE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5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B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03B8D"/>
  </w:style>
  <w:style w:type="paragraph" w:styleId="a5">
    <w:name w:val="footer"/>
    <w:basedOn w:val="a"/>
    <w:link w:val="a6"/>
    <w:uiPriority w:val="99"/>
    <w:unhideWhenUsed/>
    <w:rsid w:val="00903B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3B8D"/>
  </w:style>
  <w:style w:type="character" w:customStyle="1" w:styleId="10">
    <w:name w:val="Заголовок 1 Знак"/>
    <w:basedOn w:val="a0"/>
    <w:link w:val="1"/>
    <w:uiPriority w:val="9"/>
    <w:rsid w:val="003D3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D35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65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59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9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E16F8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BE16F8"/>
    <w:pPr>
      <w:spacing w:before="100" w:beforeAutospacing="1" w:after="100" w:afterAutospacing="1"/>
    </w:pPr>
  </w:style>
  <w:style w:type="paragraph" w:styleId="ad">
    <w:name w:val="TOC Heading"/>
    <w:basedOn w:val="1"/>
    <w:next w:val="a"/>
    <w:uiPriority w:val="39"/>
    <w:unhideWhenUsed/>
    <w:qFormat/>
    <w:rsid w:val="002E454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E4543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F7CC-5E61-4A63-AC33-457AB20E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19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2017-03-01T14:23:00Z</dcterms:created>
  <dcterms:modified xsi:type="dcterms:W3CDTF">2017-03-05T10:11:00Z</dcterms:modified>
</cp:coreProperties>
</file>